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890D72" w:rsidRPr="00890D72" w:rsidRDefault="00433F89" w:rsidP="0098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60" w:line="240" w:lineRule="auto"/>
        <w:jc w:val="center"/>
        <w:rPr>
          <w:b/>
          <w:bCs/>
          <w:u w:val="single"/>
        </w:rPr>
      </w:pPr>
      <w:r w:rsidRPr="008C3966">
        <w:rPr>
          <w:b/>
        </w:rPr>
        <w:t xml:space="preserve">ZGŁOSZENIE </w:t>
      </w:r>
      <w:r w:rsidR="00983208">
        <w:rPr>
          <w:b/>
        </w:rPr>
        <w:t>ZMIANY SPOSOBU UŻYTKOWANIA</w:t>
      </w:r>
      <w:r w:rsidR="00890D72" w:rsidRPr="00890D72">
        <w:rPr>
          <w:b/>
          <w:bCs/>
          <w:u w:val="single"/>
        </w:rPr>
        <w:t xml:space="preserve"> </w:t>
      </w:r>
    </w:p>
    <w:p w:rsidR="005A2B61" w:rsidRDefault="000B02C5" w:rsidP="008C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6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983208">
        <w:rPr>
          <w:sz w:val="16"/>
        </w:rPr>
        <w:t>71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</w:t>
      </w:r>
      <w:r w:rsidRPr="00410182">
        <w:rPr>
          <w:sz w:val="18"/>
          <w:szCs w:val="18"/>
        </w:rPr>
        <w:t>(organ</w:t>
      </w:r>
      <w:r w:rsidR="00A20F10" w:rsidRPr="00410182">
        <w:rPr>
          <w:sz w:val="18"/>
          <w:szCs w:val="18"/>
        </w:rPr>
        <w:t>,</w:t>
      </w:r>
      <w:r w:rsidRPr="00410182">
        <w:rPr>
          <w:sz w:val="18"/>
          <w:szCs w:val="18"/>
        </w:rPr>
        <w:t xml:space="preserve"> do którego kierowan</w:t>
      </w:r>
      <w:r w:rsidR="0031567F" w:rsidRPr="00410182">
        <w:rPr>
          <w:sz w:val="18"/>
          <w:szCs w:val="18"/>
        </w:rPr>
        <w:t>e</w:t>
      </w:r>
      <w:r w:rsidRPr="00410182">
        <w:rPr>
          <w:sz w:val="18"/>
          <w:szCs w:val="18"/>
        </w:rPr>
        <w:t xml:space="preserve"> jest </w:t>
      </w:r>
      <w:r w:rsidR="0031567F" w:rsidRPr="00410182">
        <w:rPr>
          <w:sz w:val="18"/>
          <w:szCs w:val="18"/>
        </w:rPr>
        <w:t>zgłoszenie</w:t>
      </w:r>
      <w:r w:rsidRPr="00410182">
        <w:rPr>
          <w:sz w:val="18"/>
          <w:szCs w:val="18"/>
        </w:rPr>
        <w:t>)</w:t>
      </w:r>
      <w:r w:rsidR="00754FDF" w:rsidRPr="00410182">
        <w:rPr>
          <w:b/>
          <w:sz w:val="18"/>
          <w:szCs w:val="18"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B2430" w:rsidRDefault="001B2430" w:rsidP="001B2430">
      <w:pPr>
        <w:pStyle w:val="Akapitzlist"/>
        <w:spacing w:after="120" w:line="240" w:lineRule="auto"/>
        <w:ind w:left="425"/>
        <w:jc w:val="center"/>
        <w:rPr>
          <w:b/>
        </w:rPr>
      </w:pPr>
      <w:r>
        <w:rPr>
          <w:b/>
        </w:rPr>
        <w:t>STAROSTA MIĘDZYRZECKI   ul.</w:t>
      </w:r>
      <w:r w:rsidR="00890D72">
        <w:rPr>
          <w:b/>
        </w:rPr>
        <w:t xml:space="preserve"> </w:t>
      </w:r>
      <w:r>
        <w:rPr>
          <w:b/>
        </w:rPr>
        <w:t>Przemysłowa 2,   66-3</w:t>
      </w:r>
      <w:r w:rsidR="00890D72">
        <w:rPr>
          <w:b/>
        </w:rPr>
        <w:t>0</w:t>
      </w:r>
      <w:r>
        <w:rPr>
          <w:b/>
        </w:rPr>
        <w:t>0 Międzyrzecz</w:t>
      </w:r>
    </w:p>
    <w:p w:rsidR="001B2430" w:rsidRDefault="001B2430" w:rsidP="001B2430">
      <w:pPr>
        <w:pStyle w:val="Akapitzlist"/>
        <w:spacing w:after="120" w:line="240" w:lineRule="auto"/>
        <w:ind w:left="425"/>
        <w:jc w:val="center"/>
        <w:rPr>
          <w:sz w:val="12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410182">
        <w:rPr>
          <w:sz w:val="18"/>
          <w:szCs w:val="18"/>
        </w:rPr>
        <w:t>(w tym adres zamieszkania lub siedziby)</w:t>
      </w:r>
      <w:r w:rsidR="00C47FDD" w:rsidRPr="002259D3">
        <w:rPr>
          <w:b/>
        </w:rPr>
        <w:t>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0A5C49" w:rsidRPr="00890D72" w:rsidRDefault="00A20F10" w:rsidP="00890D72">
      <w:pPr>
        <w:pStyle w:val="Akapitzlist"/>
        <w:spacing w:after="120" w:line="48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</w:t>
      </w:r>
      <w:r w:rsidR="00890D72">
        <w:rPr>
          <w:sz w:val="18"/>
          <w:szCs w:val="18"/>
        </w:rPr>
        <w:t>...................................................................................................................</w:t>
      </w:r>
      <w:r w:rsidRPr="00F10B1F">
        <w:rPr>
          <w:sz w:val="18"/>
          <w:szCs w:val="18"/>
        </w:rPr>
        <w:t>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  <w:r w:rsidR="00890D72">
        <w:rPr>
          <w:sz w:val="18"/>
          <w:szCs w:val="18"/>
        </w:rPr>
        <w:t xml:space="preserve"> </w:t>
      </w:r>
      <w:r w:rsidR="002B0418" w:rsidRPr="00126576">
        <w:rPr>
          <w:sz w:val="18"/>
          <w:szCs w:val="18"/>
        </w:rPr>
        <w:t>powiat: ..........</w:t>
      </w:r>
      <w:r w:rsidR="002B0418">
        <w:rPr>
          <w:sz w:val="18"/>
          <w:szCs w:val="18"/>
        </w:rPr>
        <w:t>..................</w:t>
      </w:r>
      <w:r w:rsidR="002B0418" w:rsidRPr="00126576">
        <w:rPr>
          <w:sz w:val="18"/>
          <w:szCs w:val="18"/>
        </w:rPr>
        <w:t>.........................................</w:t>
      </w:r>
      <w:r w:rsidR="002B0418">
        <w:rPr>
          <w:sz w:val="18"/>
          <w:szCs w:val="18"/>
        </w:rPr>
        <w:t>...................................</w:t>
      </w:r>
      <w:r w:rsidR="002B0418" w:rsidRPr="00126576">
        <w:rPr>
          <w:sz w:val="18"/>
          <w:szCs w:val="18"/>
        </w:rPr>
        <w:t xml:space="preserve"> gmina: .........</w:t>
      </w:r>
      <w:r w:rsidR="002B0418">
        <w:rPr>
          <w:sz w:val="18"/>
          <w:szCs w:val="18"/>
        </w:rPr>
        <w:t>....</w:t>
      </w:r>
      <w:r w:rsidR="002B0418" w:rsidRPr="00126576">
        <w:rPr>
          <w:sz w:val="18"/>
          <w:szCs w:val="18"/>
        </w:rPr>
        <w:t>.</w:t>
      </w:r>
      <w:r w:rsidR="002B0418">
        <w:rPr>
          <w:sz w:val="18"/>
          <w:szCs w:val="18"/>
        </w:rPr>
        <w:t>.....................</w:t>
      </w:r>
      <w:r w:rsidR="002B0418" w:rsidRPr="00126576">
        <w:rPr>
          <w:sz w:val="18"/>
          <w:szCs w:val="18"/>
        </w:rPr>
        <w:t>...........</w:t>
      </w:r>
      <w:r w:rsidR="002B0418">
        <w:rPr>
          <w:sz w:val="18"/>
          <w:szCs w:val="18"/>
        </w:rPr>
        <w:t>.............</w:t>
      </w:r>
      <w:r w:rsidR="00890D72">
        <w:rPr>
          <w:sz w:val="18"/>
          <w:szCs w:val="18"/>
        </w:rPr>
        <w:t xml:space="preserve"> </w:t>
      </w:r>
      <w:r w:rsidR="00F47D38" w:rsidRPr="00587FBD">
        <w:rPr>
          <w:sz w:val="18"/>
          <w:szCs w:val="18"/>
        </w:rPr>
        <w:t>miejscowość: .........................</w:t>
      </w:r>
      <w:r w:rsidR="00F47D38">
        <w:rPr>
          <w:sz w:val="18"/>
          <w:szCs w:val="18"/>
        </w:rPr>
        <w:t>.....................</w:t>
      </w:r>
      <w:r w:rsidR="00F47D38" w:rsidRPr="00587FBD">
        <w:rPr>
          <w:sz w:val="18"/>
          <w:szCs w:val="18"/>
        </w:rPr>
        <w:t>.....</w:t>
      </w:r>
      <w:r w:rsidR="00F47D38">
        <w:rPr>
          <w:sz w:val="18"/>
          <w:szCs w:val="18"/>
        </w:rPr>
        <w:t>.............</w:t>
      </w:r>
      <w:r w:rsidR="00F47D38" w:rsidRPr="00587FBD">
        <w:rPr>
          <w:sz w:val="18"/>
          <w:szCs w:val="18"/>
        </w:rPr>
        <w:t>........ ulica: ..........</w:t>
      </w:r>
      <w:r w:rsidR="00F47D38">
        <w:rPr>
          <w:sz w:val="18"/>
          <w:szCs w:val="18"/>
        </w:rPr>
        <w:t>..................</w:t>
      </w:r>
      <w:r w:rsidR="00F47D38" w:rsidRPr="00587FBD">
        <w:rPr>
          <w:sz w:val="18"/>
          <w:szCs w:val="18"/>
        </w:rPr>
        <w:t>........................................</w:t>
      </w:r>
      <w:r w:rsidR="00890D72">
        <w:rPr>
          <w:sz w:val="18"/>
          <w:szCs w:val="18"/>
        </w:rPr>
        <w:t xml:space="preserve"> </w:t>
      </w:r>
      <w:r w:rsidR="00F47D38" w:rsidRPr="00587FBD">
        <w:rPr>
          <w:sz w:val="18"/>
          <w:szCs w:val="18"/>
        </w:rPr>
        <w:t xml:space="preserve">nr domu: ................... nr lokalu: </w:t>
      </w:r>
      <w:r w:rsidR="00F47D38">
        <w:rPr>
          <w:sz w:val="18"/>
          <w:szCs w:val="18"/>
        </w:rPr>
        <w:t>..............</w:t>
      </w:r>
      <w:r w:rsidR="00F47D38" w:rsidRPr="00587FBD">
        <w:rPr>
          <w:sz w:val="18"/>
          <w:szCs w:val="18"/>
        </w:rPr>
        <w:t xml:space="preserve">... </w:t>
      </w:r>
      <w:r w:rsidR="00790CD7" w:rsidRPr="00890D72">
        <w:rPr>
          <w:sz w:val="18"/>
          <w:szCs w:val="18"/>
        </w:rPr>
        <w:t>kod pocztowy: ..............................  telefon/e-mail (nieobowiązkowo): .................................................................</w:t>
      </w:r>
      <w:r w:rsidR="00890D72">
        <w:rPr>
          <w:sz w:val="18"/>
          <w:szCs w:val="18"/>
        </w:rPr>
        <w:t xml:space="preserve">  </w:t>
      </w:r>
      <w:r w:rsidR="00790CD7" w:rsidRPr="00890D72">
        <w:rPr>
          <w:sz w:val="18"/>
          <w:szCs w:val="18"/>
        </w:rPr>
        <w:t>adres do korespondencji</w:t>
      </w:r>
      <w:r w:rsidR="007C65C5" w:rsidRPr="00890D72">
        <w:rPr>
          <w:sz w:val="18"/>
          <w:szCs w:val="18"/>
        </w:rPr>
        <w:t xml:space="preserve"> (jeżeli jest inny niż adres zamieszkania lub siedziby): ….</w:t>
      </w:r>
      <w:r w:rsidR="00790CD7" w:rsidRPr="00890D72">
        <w:rPr>
          <w:sz w:val="18"/>
          <w:szCs w:val="18"/>
        </w:rPr>
        <w:t>...........................................................</w:t>
      </w:r>
      <w:r w:rsidR="0040414B" w:rsidRPr="00890D72">
        <w:rPr>
          <w:sz w:val="18"/>
          <w:szCs w:val="18"/>
        </w:rPr>
        <w:t>................</w:t>
      </w:r>
      <w:r w:rsidR="00790CD7" w:rsidRPr="00890D72">
        <w:rPr>
          <w:sz w:val="18"/>
          <w:szCs w:val="18"/>
        </w:rPr>
        <w:t>.....................</w:t>
      </w:r>
      <w:r w:rsidR="00473C6D" w:rsidRPr="00890D72">
        <w:rPr>
          <w:sz w:val="18"/>
          <w:szCs w:val="18"/>
        </w:rPr>
        <w:t>..</w:t>
      </w:r>
      <w:r w:rsidR="00790CD7" w:rsidRPr="00890D72">
        <w:rPr>
          <w:sz w:val="18"/>
          <w:szCs w:val="18"/>
        </w:rPr>
        <w:t>................</w:t>
      </w:r>
    </w:p>
    <w:p w:rsidR="00790CD7" w:rsidRPr="00890D72" w:rsidRDefault="00890D72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890D72">
        <w:rPr>
          <w:b/>
        </w:rPr>
        <w:t xml:space="preserve">Zgłaszam zamiar przystąpienia do </w:t>
      </w:r>
      <w:r w:rsidR="00983208">
        <w:rPr>
          <w:b/>
        </w:rPr>
        <w:t>zmian</w:t>
      </w:r>
      <w:r w:rsidR="00635A69">
        <w:rPr>
          <w:b/>
        </w:rPr>
        <w:t xml:space="preserve">y </w:t>
      </w:r>
      <w:r w:rsidR="00983208">
        <w:rPr>
          <w:b/>
        </w:rPr>
        <w:t xml:space="preserve">sposobu użytkowania </w:t>
      </w:r>
      <w:r w:rsidRPr="00635A69">
        <w:rPr>
          <w:sz w:val="18"/>
        </w:rPr>
        <w:t>(</w:t>
      </w:r>
      <w:r w:rsidR="00635A69" w:rsidRPr="00635A69">
        <w:rPr>
          <w:sz w:val="18"/>
          <w:szCs w:val="18"/>
        </w:rPr>
        <w:t xml:space="preserve">należy określić dotychczasowy i zamierzony sposób użytkowania obiektu </w:t>
      </w:r>
      <w:r w:rsidR="00635A69" w:rsidRPr="00635A69">
        <w:rPr>
          <w:rStyle w:val="Uwydatnienie"/>
          <w:sz w:val="18"/>
          <w:szCs w:val="18"/>
        </w:rPr>
        <w:t>budowlanego</w:t>
      </w:r>
      <w:r w:rsidR="00635A69" w:rsidRPr="00635A69">
        <w:rPr>
          <w:sz w:val="18"/>
          <w:szCs w:val="18"/>
        </w:rPr>
        <w:t xml:space="preserve"> lub jego części</w:t>
      </w:r>
      <w:r w:rsidR="00635A69" w:rsidRPr="00635A69">
        <w:rPr>
          <w:sz w:val="18"/>
          <w:szCs w:val="18"/>
        </w:rPr>
        <w:t xml:space="preserve">, </w:t>
      </w:r>
      <w:r w:rsidR="00635A69" w:rsidRPr="00635A69">
        <w:rPr>
          <w:sz w:val="18"/>
        </w:rPr>
        <w:t xml:space="preserve"> </w:t>
      </w:r>
      <w:r w:rsidRPr="00635A69">
        <w:rPr>
          <w:sz w:val="18"/>
        </w:rPr>
        <w:t>szczegółowy opis - określić rodzaj, zakres robót)</w:t>
      </w:r>
      <w:r w:rsidRPr="00890D72">
        <w:rPr>
          <w:sz w:val="18"/>
        </w:rPr>
        <w:t xml:space="preserve"> </w:t>
      </w:r>
      <w:r w:rsidR="00A20F10" w:rsidRPr="00890D72">
        <w:rPr>
          <w:b/>
        </w:rPr>
        <w:t>:</w:t>
      </w:r>
    </w:p>
    <w:p w:rsidR="00890D72" w:rsidRPr="00890D72" w:rsidRDefault="00890D72" w:rsidP="00890D72">
      <w:pPr>
        <w:spacing w:after="120" w:line="480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……..……….…………………………………………………….……… 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890D72">
        <w:trPr>
          <w:cantSplit/>
          <w:trHeight w:val="66"/>
        </w:trPr>
        <w:tc>
          <w:tcPr>
            <w:tcW w:w="5123" w:type="dxa"/>
          </w:tcPr>
          <w:p w:rsidR="003D313B" w:rsidRPr="00B506EF" w:rsidRDefault="00A24505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34CBE094" wp14:editId="0C7365A9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</w:t>
      </w:r>
      <w:r w:rsidR="00890D72">
        <w:rPr>
          <w:b/>
        </w:rPr>
        <w:t>-</w:t>
      </w:r>
      <w:r>
        <w:rPr>
          <w:b/>
        </w:rPr>
        <w:t xml:space="preserve">                </w:t>
      </w:r>
      <w:r w:rsidR="00890D72">
        <w:rPr>
          <w:b/>
        </w:rPr>
        <w:t>-</w:t>
      </w:r>
      <w:r>
        <w:rPr>
          <w:b/>
        </w:rPr>
        <w:t xml:space="preserve">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635A69">
        <w:rPr>
          <w:b/>
        </w:rPr>
        <w:t xml:space="preserve">lokalizacji obiektu podlegającego zmianie sposobu użytkowania </w:t>
      </w:r>
      <w:r w:rsidR="00A20F10">
        <w:rPr>
          <w:b/>
        </w:rPr>
        <w:t>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  <w:bookmarkStart w:id="0" w:name="_GoBack"/>
      <w:bookmarkEnd w:id="0"/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635A69" w:rsidRPr="00C832E4" w:rsidRDefault="00635A69" w:rsidP="00C832E4">
      <w:pPr>
        <w:spacing w:before="240" w:after="240" w:line="240" w:lineRule="auto"/>
        <w:ind w:firstLine="425"/>
        <w:rPr>
          <w:sz w:val="18"/>
        </w:rPr>
      </w:pP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8C3966">
        <w:rPr>
          <w:sz w:val="18"/>
        </w:rPr>
        <w:t>...............................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</w:t>
      </w:r>
      <w:r w:rsidR="008C3966">
        <w:rPr>
          <w:sz w:val="18"/>
        </w:rPr>
        <w:t>……………………………………………………………………………….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3C0698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8C3966" w:rsidRDefault="008C3966" w:rsidP="008C3966">
      <w:pPr>
        <w:pStyle w:val="Akapitzlist"/>
        <w:numPr>
          <w:ilvl w:val="0"/>
          <w:numId w:val="15"/>
        </w:numPr>
        <w:spacing w:before="240" w:after="240" w:line="240" w:lineRule="auto"/>
        <w:contextualSpacing w:val="0"/>
        <w:rPr>
          <w:sz w:val="18"/>
        </w:rPr>
      </w:pPr>
      <w:r w:rsidRPr="008C3966">
        <w:rPr>
          <w:sz w:val="18"/>
        </w:rPr>
        <w:t>…………………………………………………………………………………………………………………………………………………………………………..…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A2450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8C3966" w:rsidRDefault="00060C28" w:rsidP="00320D5A">
      <w:pPr>
        <w:spacing w:before="240" w:after="120" w:line="240" w:lineRule="auto"/>
        <w:ind w:left="425" w:firstLine="283"/>
        <w:rPr>
          <w:noProof/>
          <w:sz w:val="18"/>
          <w:lang w:eastAsia="pl-PL"/>
        </w:rPr>
      </w:pPr>
      <w:r>
        <w:rPr>
          <w:noProof/>
          <w:sz w:val="18"/>
          <w:lang w:eastAsia="pl-PL"/>
        </w:rPr>
        <w:t xml:space="preserve"> </w:t>
      </w:r>
    </w:p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A24505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128016</wp:posOffset>
                </wp:positionH>
                <wp:positionV relativeFrom="paragraph">
                  <wp:posOffset>52629</wp:posOffset>
                </wp:positionV>
                <wp:extent cx="6459220" cy="936345"/>
                <wp:effectExtent l="0" t="0" r="17780" b="1651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4.15pt;width:508.6pt;height:7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C3966" w:rsidRDefault="008C3966" w:rsidP="00185D9B">
      <w:pPr>
        <w:jc w:val="center"/>
        <w:rPr>
          <w:b/>
        </w:rPr>
      </w:pPr>
    </w:p>
    <w:p w:rsidR="00635A69" w:rsidRDefault="00635A69" w:rsidP="00635A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dotycząca załączników</w:t>
      </w:r>
    </w:p>
    <w:p w:rsidR="00635A69" w:rsidRPr="00635A69" w:rsidRDefault="00635A69" w:rsidP="00635A69">
      <w:pPr>
        <w:spacing w:after="0" w:line="240" w:lineRule="auto"/>
        <w:jc w:val="both"/>
        <w:rPr>
          <w:rStyle w:val="alb-s"/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Art.  71 </w:t>
      </w:r>
      <w:r w:rsidRPr="00635A69">
        <w:rPr>
          <w:sz w:val="18"/>
          <w:szCs w:val="18"/>
        </w:rPr>
        <w:t>ustawy z dnia 7 lipca 1994 r. – Prawo budowlane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1. </w:t>
      </w:r>
      <w:r w:rsidRPr="00635A69">
        <w:rPr>
          <w:sz w:val="18"/>
          <w:szCs w:val="18"/>
        </w:rPr>
        <w:t xml:space="preserve">Przez zmianę sposobu użytkowania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 xml:space="preserve"> lub jego części rozumie się w szczególności: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1) </w:t>
      </w:r>
      <w:r w:rsidRPr="00635A69">
        <w:rPr>
          <w:sz w:val="18"/>
          <w:szCs w:val="18"/>
        </w:rPr>
        <w:t>(uchylony);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2) </w:t>
      </w:r>
      <w:r w:rsidRPr="00635A69">
        <w:rPr>
          <w:sz w:val="18"/>
          <w:szCs w:val="18"/>
        </w:rPr>
        <w:t xml:space="preserve">podjęcie bądź zaniechanie w obiekcie </w:t>
      </w:r>
      <w:r w:rsidRPr="00635A69">
        <w:rPr>
          <w:rStyle w:val="Uwydatnienie"/>
          <w:sz w:val="18"/>
          <w:szCs w:val="18"/>
        </w:rPr>
        <w:t>budowlanym</w:t>
      </w:r>
      <w:r w:rsidRPr="00635A69">
        <w:rPr>
          <w:sz w:val="18"/>
          <w:szCs w:val="18"/>
        </w:rPr>
        <w:t xml:space="preserve"> lub jego części działalności zmieniającej warunki: bezpieczeństwa pożarowego, powodziowego, pracy, zdrowotne, higieniczno-sanitarne, ochrony środowiska bądź wielkość lub układ obciążeń.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2. </w:t>
      </w:r>
      <w:r w:rsidRPr="00635A69">
        <w:rPr>
          <w:sz w:val="18"/>
          <w:szCs w:val="18"/>
        </w:rPr>
        <w:t xml:space="preserve">Zmiana sposobu użytkowania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 xml:space="preserve"> lub jego części wymaga zgłoszenia organowi administracji architektoniczno-</w:t>
      </w:r>
      <w:r w:rsidRPr="00635A69">
        <w:rPr>
          <w:rStyle w:val="Uwydatnienie"/>
          <w:sz w:val="18"/>
          <w:szCs w:val="18"/>
        </w:rPr>
        <w:t>budowlanej</w:t>
      </w:r>
      <w:r w:rsidRPr="00635A69">
        <w:rPr>
          <w:sz w:val="18"/>
          <w:szCs w:val="18"/>
        </w:rPr>
        <w:t xml:space="preserve">. W zgłoszeniu należy określić dotychczasowy i zamierzony sposób użytkowania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 xml:space="preserve"> lub jego części. Do zgłoszenia należy dołączyć: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1) </w:t>
      </w:r>
      <w:r w:rsidRPr="00635A69">
        <w:rPr>
          <w:sz w:val="18"/>
          <w:szCs w:val="18"/>
        </w:rPr>
        <w:t xml:space="preserve">opis i rysunek określający usytuowanie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 xml:space="preserve"> w stosunku do granic nieruchomości i innych obiektów </w:t>
      </w:r>
      <w:r w:rsidRPr="00635A69">
        <w:rPr>
          <w:rStyle w:val="Uwydatnienie"/>
          <w:sz w:val="18"/>
          <w:szCs w:val="18"/>
        </w:rPr>
        <w:t>budowlanych</w:t>
      </w:r>
      <w:r w:rsidRPr="00635A69">
        <w:rPr>
          <w:sz w:val="18"/>
          <w:szCs w:val="18"/>
        </w:rPr>
        <w:t xml:space="preserve"> istniejących lub budowanych na tej i sąsiednich nieruchomościach, z oznaczeniem części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>, w której zamierza się dokonać zmiany sposobu użytkowania;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2) </w:t>
      </w:r>
      <w:r w:rsidRPr="00635A69">
        <w:rPr>
          <w:sz w:val="18"/>
          <w:szCs w:val="18"/>
        </w:rPr>
        <w:t xml:space="preserve">zwięzły opis techniczny, określający rodzaj i charakterystykę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 xml:space="preserve"> oraz jego konstrukcję, wraz z danymi techniczno-użytkowymi, w tym wielkościami i rozkładem obciążeń, a w razie potrzeby, również danymi technologicznymi;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3) </w:t>
      </w:r>
      <w:r w:rsidRPr="00635A69">
        <w:rPr>
          <w:sz w:val="18"/>
          <w:szCs w:val="18"/>
        </w:rPr>
        <w:t>oświadczenie, o którym mowa w art. 32 ust. 4 pkt 2;</w:t>
      </w:r>
      <w:r w:rsidRPr="00635A69">
        <w:rPr>
          <w:rFonts w:cstheme="minorHAnsi"/>
          <w:sz w:val="18"/>
          <w:szCs w:val="18"/>
        </w:rPr>
        <w:t xml:space="preserve"> </w:t>
      </w:r>
      <w:r w:rsidRPr="00635A69">
        <w:rPr>
          <w:rFonts w:cstheme="minorHAnsi"/>
          <w:sz w:val="18"/>
          <w:szCs w:val="18"/>
        </w:rPr>
        <w:t>(</w:t>
      </w:r>
      <w:r w:rsidRPr="00635A69">
        <w:rPr>
          <w:sz w:val="18"/>
          <w:szCs w:val="18"/>
        </w:rPr>
        <w:t>Oświadczenie o posiadanym prawie do dysponowania nieruchomością na cele budowlane)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4) </w:t>
      </w:r>
      <w:r w:rsidRPr="00635A69">
        <w:rPr>
          <w:sz w:val="18"/>
          <w:szCs w:val="18"/>
        </w:rPr>
        <w:t xml:space="preserve">zaświadczenie wójta, burmistrza albo prezydenta miasta o zgodności zamierzonego sposobu użytkowania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 xml:space="preserve"> z ustaleniami obowiązującego miejscowego planu zagospodarowania przestrzennego albo decyzję o warunkach zabudowy i zagospodarowania terenu, w przypadku braku obowiązującego miejscowego planu zagospodarowania przestrzennego;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5) </w:t>
      </w:r>
      <w:r w:rsidRPr="00635A69">
        <w:rPr>
          <w:sz w:val="18"/>
          <w:szCs w:val="18"/>
        </w:rPr>
        <w:t xml:space="preserve">w przypadku zmiany sposobu użytkowania, o której mowa w ust. 1 pkt 2 - ekspertyzę techniczną, wykonaną przez osobę posiadającą uprawnienia </w:t>
      </w:r>
      <w:r w:rsidRPr="00635A69">
        <w:rPr>
          <w:rStyle w:val="Uwydatnienie"/>
          <w:sz w:val="18"/>
          <w:szCs w:val="18"/>
        </w:rPr>
        <w:t>budowlane</w:t>
      </w:r>
      <w:r w:rsidRPr="00635A69">
        <w:rPr>
          <w:sz w:val="18"/>
          <w:szCs w:val="18"/>
        </w:rPr>
        <w:t xml:space="preserve"> bez ograniczeń w odpowiedniej specjalności;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6) </w:t>
      </w:r>
      <w:r w:rsidRPr="00635A69">
        <w:rPr>
          <w:sz w:val="18"/>
          <w:szCs w:val="18"/>
        </w:rPr>
        <w:t xml:space="preserve">w zależności od potrzeb - pozwolenia, uzgodnienia lub opinie wymagane odrębnymi </w:t>
      </w:r>
      <w:hyperlink r:id="rId9" w:anchor="/hipertekst/16796118_art%2871%29_1?pit=2017-01-11" w:history="1">
        <w:r w:rsidRPr="00635A69">
          <w:rPr>
            <w:rStyle w:val="Hipercze"/>
            <w:color w:val="auto"/>
            <w:sz w:val="18"/>
            <w:szCs w:val="18"/>
            <w:u w:val="none"/>
          </w:rPr>
          <w:t>przepisami</w:t>
        </w:r>
      </w:hyperlink>
      <w:r w:rsidRPr="00635A69">
        <w:rPr>
          <w:sz w:val="18"/>
          <w:szCs w:val="18"/>
        </w:rPr>
        <w:t>.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3. </w:t>
      </w:r>
      <w:r w:rsidRPr="00635A69">
        <w:rPr>
          <w:sz w:val="18"/>
          <w:szCs w:val="18"/>
        </w:rPr>
        <w:t>W razie konieczności uzupełnienia zgłoszenia organ administracji architektoniczno-</w:t>
      </w:r>
      <w:r w:rsidRPr="00635A69">
        <w:rPr>
          <w:rStyle w:val="Uwydatnienie"/>
          <w:sz w:val="18"/>
          <w:szCs w:val="18"/>
        </w:rPr>
        <w:t>budowlanej</w:t>
      </w:r>
      <w:r w:rsidRPr="00635A69">
        <w:rPr>
          <w:sz w:val="18"/>
          <w:szCs w:val="18"/>
        </w:rPr>
        <w:t xml:space="preserve"> nakłada na zgłaszającego, w drodze postanowienia, obowiązek uzupełnienia, w określonym terminie, brakujących dokumentów, a w przypadku ich nieuzupełnienia, wnosi sprzeciw w drodze decyzji.</w:t>
      </w:r>
    </w:p>
    <w:p w:rsidR="00635A69" w:rsidRPr="00635A69" w:rsidRDefault="00635A69" w:rsidP="00635A69">
      <w:pPr>
        <w:spacing w:after="0" w:line="240" w:lineRule="auto"/>
        <w:jc w:val="both"/>
        <w:rPr>
          <w:sz w:val="18"/>
          <w:szCs w:val="18"/>
        </w:rPr>
      </w:pPr>
      <w:r w:rsidRPr="00635A69">
        <w:rPr>
          <w:rStyle w:val="alb"/>
          <w:sz w:val="18"/>
          <w:szCs w:val="18"/>
        </w:rPr>
        <w:t xml:space="preserve">4. </w:t>
      </w:r>
      <w:r w:rsidRPr="00635A69">
        <w:rPr>
          <w:sz w:val="18"/>
          <w:szCs w:val="18"/>
        </w:rPr>
        <w:t xml:space="preserve">Zgłoszenia, o którym mowa w ust. 2, należy dokonać przed dokonaniem zmiany sposobu użytkowania obiektu </w:t>
      </w:r>
      <w:r w:rsidRPr="00635A69">
        <w:rPr>
          <w:rStyle w:val="Uwydatnienie"/>
          <w:sz w:val="18"/>
          <w:szCs w:val="18"/>
        </w:rPr>
        <w:t>budowlanego</w:t>
      </w:r>
      <w:r w:rsidRPr="00635A69">
        <w:rPr>
          <w:sz w:val="18"/>
          <w:szCs w:val="18"/>
        </w:rPr>
        <w:t xml:space="preserve"> lub jego części. Zmiana sposobu użytkowania może nastąpić, jeżeli w terminie 30 dni, od dnia doręczenia zgłoszenia, organ administracji architektoniczno-</w:t>
      </w:r>
      <w:r w:rsidRPr="00635A69">
        <w:rPr>
          <w:rStyle w:val="Uwydatnienie"/>
          <w:sz w:val="18"/>
          <w:szCs w:val="18"/>
        </w:rPr>
        <w:t>budowlanej</w:t>
      </w:r>
      <w:r w:rsidRPr="00635A69">
        <w:rPr>
          <w:sz w:val="18"/>
          <w:szCs w:val="18"/>
        </w:rPr>
        <w:t>, nie wniesie sprzeciwu w drodze decyzji i nie później niż po upływie 2 lat od doręczenia zgłoszenia.</w:t>
      </w:r>
    </w:p>
    <w:p w:rsidR="00635A69" w:rsidRPr="00635A69" w:rsidRDefault="00635A69" w:rsidP="00635A69">
      <w:pPr>
        <w:spacing w:after="0" w:line="240" w:lineRule="auto"/>
        <w:ind w:left="72"/>
        <w:jc w:val="both"/>
        <w:rPr>
          <w:i/>
          <w:sz w:val="18"/>
          <w:szCs w:val="18"/>
        </w:rPr>
      </w:pPr>
    </w:p>
    <w:sectPr w:rsidR="00635A69" w:rsidRPr="00635A69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EB" w:rsidRDefault="007D3CEB" w:rsidP="002C2807">
      <w:pPr>
        <w:spacing w:after="0" w:line="240" w:lineRule="auto"/>
      </w:pPr>
      <w:r>
        <w:separator/>
      </w:r>
    </w:p>
  </w:endnote>
  <w:endnote w:type="continuationSeparator" w:id="0">
    <w:p w:rsidR="007D3CEB" w:rsidRDefault="007D3CE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EB" w:rsidRDefault="007D3CEB" w:rsidP="002C2807">
      <w:pPr>
        <w:spacing w:after="0" w:line="240" w:lineRule="auto"/>
      </w:pPr>
      <w:r>
        <w:separator/>
      </w:r>
    </w:p>
  </w:footnote>
  <w:footnote w:type="continuationSeparator" w:id="0">
    <w:p w:rsidR="007D3CEB" w:rsidRDefault="007D3CE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7pt;height:29.95pt" o:bullet="t">
        <v:imagedata r:id="rId3" o:title="Bez tytułu"/>
      </v:shape>
    </w:pict>
  </w:numPicBullet>
  <w:numPicBullet w:numPicBulletId="3">
    <w:pict>
      <v:shape id="_x0000_i1029" type="#_x0000_t75" style="width:31.7pt;height:29.95pt" o:bullet="t">
        <v:imagedata r:id="rId4" o:title="Bez tytułu"/>
      </v:shape>
    </w:pict>
  </w:numPicBullet>
  <w:numPicBullet w:numPicBulletId="4">
    <w:pict>
      <v:shape id="_x0000_i1030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35457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430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182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35A69"/>
    <w:rsid w:val="006424FD"/>
    <w:rsid w:val="00660815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3CEB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90D72"/>
    <w:rsid w:val="008B7DC9"/>
    <w:rsid w:val="008C2FA3"/>
    <w:rsid w:val="008C319E"/>
    <w:rsid w:val="008C3966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208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24505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0A65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2827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character" w:customStyle="1" w:styleId="alb">
    <w:name w:val="a_lb"/>
    <w:basedOn w:val="Domylnaczcionkaakapitu"/>
    <w:rsid w:val="00635A69"/>
  </w:style>
  <w:style w:type="character" w:customStyle="1" w:styleId="alb-s">
    <w:name w:val="a_lb-s"/>
    <w:basedOn w:val="Domylnaczcionkaakapitu"/>
    <w:rsid w:val="00635A69"/>
  </w:style>
  <w:style w:type="character" w:styleId="Uwydatnienie">
    <w:name w:val="Emphasis"/>
    <w:basedOn w:val="Domylnaczcionkaakapitu"/>
    <w:uiPriority w:val="20"/>
    <w:qFormat/>
    <w:rsid w:val="00635A69"/>
    <w:rPr>
      <w:i/>
      <w:iCs/>
    </w:rPr>
  </w:style>
  <w:style w:type="character" w:customStyle="1" w:styleId="fn-ref">
    <w:name w:val="fn-ref"/>
    <w:basedOn w:val="Domylnaczcionkaakapitu"/>
    <w:rsid w:val="0063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character" w:customStyle="1" w:styleId="alb">
    <w:name w:val="a_lb"/>
    <w:basedOn w:val="Domylnaczcionkaakapitu"/>
    <w:rsid w:val="00635A69"/>
  </w:style>
  <w:style w:type="character" w:customStyle="1" w:styleId="alb-s">
    <w:name w:val="a_lb-s"/>
    <w:basedOn w:val="Domylnaczcionkaakapitu"/>
    <w:rsid w:val="00635A69"/>
  </w:style>
  <w:style w:type="character" w:styleId="Uwydatnienie">
    <w:name w:val="Emphasis"/>
    <w:basedOn w:val="Domylnaczcionkaakapitu"/>
    <w:uiPriority w:val="20"/>
    <w:qFormat/>
    <w:rsid w:val="00635A69"/>
    <w:rPr>
      <w:i/>
      <w:iCs/>
    </w:rPr>
  </w:style>
  <w:style w:type="character" w:customStyle="1" w:styleId="fn-ref">
    <w:name w:val="fn-ref"/>
    <w:basedOn w:val="Domylnaczcionkaakapitu"/>
    <w:rsid w:val="0063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F7641-14E6-4F90-AEAE-C86E01CA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2016-12-21T08:12:00Z</dcterms:created>
  <dcterms:modified xsi:type="dcterms:W3CDTF">2017-01-11T11:15:00Z</dcterms:modified>
</cp:coreProperties>
</file>