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7FF8" w:rsidRDefault="00567FF8" w:rsidP="00F92B85">
      <w:pPr>
        <w:jc w:val="both"/>
      </w:pPr>
    </w:p>
    <w:p w:rsidR="00F87254" w:rsidRPr="005F01A6" w:rsidRDefault="00F87254" w:rsidP="00F92B85">
      <w:pPr>
        <w:pStyle w:val="Default"/>
        <w:jc w:val="both"/>
        <w:rPr>
          <w:rFonts w:ascii="Times New Roman" w:hAnsi="Times New Roman" w:cs="Times New Roman"/>
        </w:rPr>
      </w:pPr>
    </w:p>
    <w:p w:rsidR="000A0218" w:rsidRPr="005F01A6" w:rsidRDefault="00F87254" w:rsidP="00F92B85">
      <w:pPr>
        <w:pStyle w:val="Default"/>
        <w:jc w:val="both"/>
        <w:rPr>
          <w:rFonts w:ascii="Times New Roman" w:hAnsi="Times New Roman" w:cs="Times New Roman"/>
        </w:rPr>
      </w:pPr>
      <w:r w:rsidRPr="005F01A6">
        <w:rPr>
          <w:rFonts w:ascii="Times New Roman" w:hAnsi="Times New Roman" w:cs="Times New Roman"/>
        </w:rPr>
        <w:t xml:space="preserve"> </w:t>
      </w:r>
      <w:r w:rsidR="00F1769B" w:rsidRPr="005F01A6">
        <w:rPr>
          <w:rFonts w:ascii="Times New Roman" w:hAnsi="Times New Roman" w:cs="Times New Roman"/>
        </w:rPr>
        <w:t>ES</w:t>
      </w:r>
      <w:r w:rsidR="000D60D5" w:rsidRPr="005F01A6">
        <w:rPr>
          <w:rFonts w:ascii="Times New Roman" w:hAnsi="Times New Roman" w:cs="Times New Roman"/>
        </w:rPr>
        <w:t>.272.</w:t>
      </w:r>
      <w:r w:rsidR="00E743A4">
        <w:rPr>
          <w:rFonts w:ascii="Times New Roman" w:hAnsi="Times New Roman" w:cs="Times New Roman"/>
        </w:rPr>
        <w:t>15</w:t>
      </w:r>
      <w:r w:rsidR="00A930A7" w:rsidRPr="005F01A6">
        <w:rPr>
          <w:rFonts w:ascii="Times New Roman" w:hAnsi="Times New Roman" w:cs="Times New Roman"/>
        </w:rPr>
        <w:t>.202</w:t>
      </w:r>
      <w:r w:rsidR="00D66BA9" w:rsidRPr="005F01A6">
        <w:rPr>
          <w:rFonts w:ascii="Times New Roman" w:hAnsi="Times New Roman" w:cs="Times New Roman"/>
        </w:rPr>
        <w:t>3</w:t>
      </w:r>
      <w:r w:rsidR="00A930A7" w:rsidRPr="005F01A6">
        <w:rPr>
          <w:rFonts w:ascii="Times New Roman" w:hAnsi="Times New Roman" w:cs="Times New Roman"/>
        </w:rPr>
        <w:t>.KH</w:t>
      </w:r>
      <w:r w:rsidR="000A0218" w:rsidRPr="005F01A6">
        <w:rPr>
          <w:rFonts w:ascii="Times New Roman" w:hAnsi="Times New Roman" w:cs="Times New Roman"/>
        </w:rPr>
        <w:tab/>
      </w:r>
      <w:r w:rsidR="000A0218" w:rsidRPr="005F01A6">
        <w:rPr>
          <w:rFonts w:ascii="Times New Roman" w:hAnsi="Times New Roman" w:cs="Times New Roman"/>
        </w:rPr>
        <w:tab/>
      </w:r>
      <w:r w:rsidR="000A0218" w:rsidRPr="005F01A6">
        <w:rPr>
          <w:rFonts w:ascii="Times New Roman" w:hAnsi="Times New Roman" w:cs="Times New Roman"/>
        </w:rPr>
        <w:tab/>
      </w:r>
      <w:r w:rsidR="000A0218" w:rsidRPr="005F01A6">
        <w:rPr>
          <w:rFonts w:ascii="Times New Roman" w:hAnsi="Times New Roman" w:cs="Times New Roman"/>
        </w:rPr>
        <w:tab/>
      </w:r>
      <w:r w:rsidR="000A0218" w:rsidRPr="005F01A6">
        <w:rPr>
          <w:rFonts w:ascii="Times New Roman" w:hAnsi="Times New Roman" w:cs="Times New Roman"/>
        </w:rPr>
        <w:tab/>
      </w:r>
      <w:r w:rsidR="000D60D5" w:rsidRPr="005F01A6">
        <w:rPr>
          <w:rFonts w:ascii="Times New Roman" w:hAnsi="Times New Roman" w:cs="Times New Roman"/>
        </w:rPr>
        <w:tab/>
      </w:r>
      <w:r w:rsidR="000A0218" w:rsidRPr="005F01A6">
        <w:rPr>
          <w:rFonts w:ascii="Times New Roman" w:hAnsi="Times New Roman" w:cs="Times New Roman"/>
        </w:rPr>
        <w:t xml:space="preserve">Międzyrzecz, dn. </w:t>
      </w:r>
      <w:r w:rsidR="00AF7EF1">
        <w:rPr>
          <w:rFonts w:ascii="Times New Roman" w:hAnsi="Times New Roman" w:cs="Times New Roman"/>
        </w:rPr>
        <w:t>30</w:t>
      </w:r>
      <w:r w:rsidR="00E743A4">
        <w:rPr>
          <w:rFonts w:ascii="Times New Roman" w:hAnsi="Times New Roman" w:cs="Times New Roman"/>
        </w:rPr>
        <w:t xml:space="preserve"> marca </w:t>
      </w:r>
      <w:r w:rsidR="00A930A7" w:rsidRPr="005F01A6">
        <w:rPr>
          <w:rFonts w:ascii="Times New Roman" w:hAnsi="Times New Roman" w:cs="Times New Roman"/>
        </w:rPr>
        <w:t xml:space="preserve"> </w:t>
      </w:r>
      <w:r w:rsidR="00F1769B" w:rsidRPr="005F01A6">
        <w:rPr>
          <w:rFonts w:ascii="Times New Roman" w:hAnsi="Times New Roman" w:cs="Times New Roman"/>
        </w:rPr>
        <w:t>20</w:t>
      </w:r>
      <w:r w:rsidR="00A930A7" w:rsidRPr="005F01A6">
        <w:rPr>
          <w:rFonts w:ascii="Times New Roman" w:hAnsi="Times New Roman" w:cs="Times New Roman"/>
        </w:rPr>
        <w:t>2</w:t>
      </w:r>
      <w:r w:rsidR="00D66BA9" w:rsidRPr="005F01A6">
        <w:rPr>
          <w:rFonts w:ascii="Times New Roman" w:hAnsi="Times New Roman" w:cs="Times New Roman"/>
        </w:rPr>
        <w:t>3</w:t>
      </w:r>
      <w:r w:rsidR="00F1769B" w:rsidRPr="005F01A6">
        <w:rPr>
          <w:rFonts w:ascii="Times New Roman" w:hAnsi="Times New Roman" w:cs="Times New Roman"/>
        </w:rPr>
        <w:t xml:space="preserve"> </w:t>
      </w:r>
      <w:r w:rsidR="000A0218" w:rsidRPr="005F01A6">
        <w:rPr>
          <w:rFonts w:ascii="Times New Roman" w:hAnsi="Times New Roman" w:cs="Times New Roman"/>
        </w:rPr>
        <w:t xml:space="preserve">r. </w:t>
      </w:r>
    </w:p>
    <w:p w:rsidR="000A0218" w:rsidRPr="005F01A6" w:rsidRDefault="000A0218" w:rsidP="00F92B85">
      <w:pPr>
        <w:pStyle w:val="Default"/>
        <w:jc w:val="both"/>
        <w:rPr>
          <w:rFonts w:ascii="Times New Roman" w:hAnsi="Times New Roman" w:cs="Times New Roman"/>
        </w:rPr>
      </w:pPr>
    </w:p>
    <w:p w:rsidR="000A0218" w:rsidRPr="005F01A6" w:rsidRDefault="000A0218" w:rsidP="00F92B85">
      <w:pPr>
        <w:pStyle w:val="Default"/>
        <w:jc w:val="both"/>
        <w:rPr>
          <w:rFonts w:ascii="Times New Roman" w:hAnsi="Times New Roman" w:cs="Times New Roman"/>
        </w:rPr>
      </w:pPr>
    </w:p>
    <w:p w:rsidR="000A0218" w:rsidRPr="005F01A6" w:rsidRDefault="000A0218" w:rsidP="00F92B85">
      <w:pPr>
        <w:pStyle w:val="Default"/>
        <w:jc w:val="both"/>
        <w:rPr>
          <w:rFonts w:ascii="Times New Roman" w:hAnsi="Times New Roman" w:cs="Times New Roman"/>
        </w:rPr>
      </w:pPr>
    </w:p>
    <w:p w:rsidR="000A0218" w:rsidRPr="005F01A6" w:rsidRDefault="000A0218" w:rsidP="00F92B8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F01A6">
        <w:rPr>
          <w:rFonts w:ascii="Times New Roman" w:hAnsi="Times New Roman" w:cs="Times New Roman"/>
          <w:b/>
          <w:bCs/>
        </w:rPr>
        <w:t>ZAPYTANIE OFERTOWE</w:t>
      </w:r>
    </w:p>
    <w:p w:rsidR="000A0218" w:rsidRPr="005F01A6" w:rsidRDefault="000A0218" w:rsidP="00F92B85">
      <w:pPr>
        <w:pStyle w:val="Default"/>
        <w:jc w:val="both"/>
        <w:rPr>
          <w:rFonts w:ascii="Times New Roman" w:hAnsi="Times New Roman" w:cs="Times New Roman"/>
        </w:rPr>
      </w:pPr>
    </w:p>
    <w:p w:rsidR="004D5DB6" w:rsidRPr="005F01A6" w:rsidRDefault="004D5DB6" w:rsidP="004D5DB6">
      <w:pPr>
        <w:rPr>
          <w:rFonts w:ascii="Times New Roman" w:hAnsi="Times New Roman" w:cs="Times New Roman"/>
          <w:sz w:val="24"/>
          <w:szCs w:val="24"/>
        </w:rPr>
      </w:pPr>
    </w:p>
    <w:p w:rsidR="004D5DB6" w:rsidRPr="005F01A6" w:rsidRDefault="004D5DB6" w:rsidP="004D5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1A6">
        <w:rPr>
          <w:rFonts w:ascii="Times New Roman" w:hAnsi="Times New Roman" w:cs="Times New Roman"/>
          <w:b/>
          <w:sz w:val="24"/>
          <w:szCs w:val="24"/>
        </w:rPr>
        <w:t>Zaproszenie do złożenia oferty</w:t>
      </w:r>
    </w:p>
    <w:p w:rsidR="004D5DB6" w:rsidRPr="005F01A6" w:rsidRDefault="004D5DB6" w:rsidP="004D5DB6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1A6">
        <w:rPr>
          <w:rFonts w:ascii="Times New Roman" w:hAnsi="Times New Roman" w:cs="Times New Roman"/>
          <w:sz w:val="24"/>
          <w:szCs w:val="24"/>
        </w:rPr>
        <w:t>Na wykonanie zadania pn.</w:t>
      </w:r>
    </w:p>
    <w:p w:rsidR="004D5DB6" w:rsidRPr="00FE2097" w:rsidRDefault="004D5DB6" w:rsidP="00FE20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1A6">
        <w:rPr>
          <w:rFonts w:ascii="Times New Roman" w:hAnsi="Times New Roman" w:cs="Times New Roman"/>
          <w:b/>
          <w:sz w:val="24"/>
          <w:szCs w:val="24"/>
        </w:rPr>
        <w:t>Usług</w:t>
      </w:r>
      <w:r w:rsidR="008904F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D7848" w:rsidRPr="005F01A6">
        <w:rPr>
          <w:rFonts w:ascii="Times New Roman" w:hAnsi="Times New Roman" w:cs="Times New Roman"/>
          <w:b/>
          <w:sz w:val="24"/>
          <w:szCs w:val="24"/>
        </w:rPr>
        <w:t>wykonania gadżetów promujących doradztwo edukacyjno-zawodowe</w:t>
      </w:r>
      <w:r w:rsidR="00FE2097" w:rsidRPr="00FE2097">
        <w:rPr>
          <w:rFonts w:ascii="Times New Roman" w:hAnsi="Times New Roman" w:cs="Times New Roman"/>
          <w:sz w:val="24"/>
          <w:szCs w:val="24"/>
        </w:rPr>
        <w:t xml:space="preserve"> </w:t>
      </w:r>
      <w:r w:rsidR="00FE2097" w:rsidRPr="00FE2097">
        <w:rPr>
          <w:rFonts w:ascii="Times New Roman" w:hAnsi="Times New Roman" w:cs="Times New Roman"/>
          <w:b/>
          <w:bCs/>
          <w:sz w:val="24"/>
          <w:szCs w:val="24"/>
        </w:rPr>
        <w:t>nadruk</w:t>
      </w:r>
      <w:r w:rsidR="00FE209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E2097" w:rsidRPr="00FE2097">
        <w:rPr>
          <w:rFonts w:ascii="Times New Roman" w:hAnsi="Times New Roman" w:cs="Times New Roman"/>
          <w:b/>
          <w:bCs/>
          <w:sz w:val="24"/>
          <w:szCs w:val="24"/>
        </w:rPr>
        <w:t xml:space="preserve">  i opracowanie graficzne materiałów</w:t>
      </w:r>
      <w:r w:rsidR="00DD7848" w:rsidRPr="005F01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904F2">
        <w:rPr>
          <w:rFonts w:ascii="Times New Roman" w:hAnsi="Times New Roman" w:cs="Times New Roman"/>
          <w:b/>
          <w:sz w:val="24"/>
          <w:szCs w:val="24"/>
        </w:rPr>
        <w:t>na potrzeby projektu</w:t>
      </w:r>
      <w:r w:rsidR="00DD7848" w:rsidRPr="005F01A6">
        <w:rPr>
          <w:rFonts w:ascii="Times New Roman" w:hAnsi="Times New Roman" w:cs="Times New Roman"/>
          <w:b/>
          <w:sz w:val="24"/>
          <w:szCs w:val="24"/>
        </w:rPr>
        <w:t xml:space="preserve"> „Modernizacja kształcenia zawodowego w powiecie międzyrzeckim”</w:t>
      </w:r>
    </w:p>
    <w:p w:rsidR="004D5DB6" w:rsidRPr="005F01A6" w:rsidRDefault="00A8401D" w:rsidP="00A84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1A6">
        <w:rPr>
          <w:rFonts w:ascii="Times New Roman" w:hAnsi="Times New Roman" w:cs="Times New Roman"/>
          <w:sz w:val="24"/>
          <w:szCs w:val="24"/>
        </w:rPr>
        <w:t xml:space="preserve">w ramach Poddziałania 8.4.1 </w:t>
      </w:r>
      <w:r w:rsidRPr="005F01A6">
        <w:rPr>
          <w:rStyle w:val="Pogrubienie"/>
          <w:rFonts w:ascii="Times New Roman" w:hAnsi="Times New Roman" w:cs="Times New Roman"/>
          <w:b w:val="0"/>
          <w:sz w:val="24"/>
          <w:szCs w:val="24"/>
        </w:rPr>
        <w:t>Doskonalenie jakości kształcenia zawodowego – projekty realizowane poza formułą ZIT,</w:t>
      </w:r>
      <w:r w:rsidRPr="005F01A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5F01A6">
        <w:rPr>
          <w:rFonts w:ascii="Times New Roman" w:hAnsi="Times New Roman" w:cs="Times New Roman"/>
          <w:sz w:val="24"/>
          <w:szCs w:val="24"/>
        </w:rPr>
        <w:t xml:space="preserve">Działania </w:t>
      </w:r>
      <w:r w:rsidRPr="005F01A6">
        <w:rPr>
          <w:rStyle w:val="Pogrubienie"/>
          <w:rFonts w:ascii="Times New Roman" w:hAnsi="Times New Roman" w:cs="Times New Roman"/>
          <w:b w:val="0"/>
          <w:sz w:val="24"/>
          <w:szCs w:val="24"/>
        </w:rPr>
        <w:t>8.4 Doskonalenie jakości kształcenia zawodowego, Osi Priorytetowej 8 – Nowoczesna Edukacja</w:t>
      </w:r>
      <w:r w:rsidRPr="005F01A6">
        <w:rPr>
          <w:rFonts w:ascii="Times New Roman" w:hAnsi="Times New Roman" w:cs="Times New Roman"/>
          <w:b/>
          <w:sz w:val="24"/>
          <w:szCs w:val="24"/>
        </w:rPr>
        <w:t>,</w:t>
      </w:r>
      <w:r w:rsidRPr="005F01A6">
        <w:rPr>
          <w:rFonts w:ascii="Times New Roman" w:hAnsi="Times New Roman" w:cs="Times New Roman"/>
          <w:sz w:val="24"/>
          <w:szCs w:val="24"/>
        </w:rPr>
        <w:t xml:space="preserve"> Regionalnego Programu Operacyjnego Lubuskie 2020,</w:t>
      </w:r>
    </w:p>
    <w:p w:rsidR="004D5DB6" w:rsidRPr="005F01A6" w:rsidRDefault="004D5DB6" w:rsidP="004D5D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DB6" w:rsidRPr="005F01A6" w:rsidRDefault="004D5DB6" w:rsidP="007A68DC">
      <w:pPr>
        <w:pStyle w:val="Akapitzlist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1A6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5F01A6">
        <w:rPr>
          <w:rFonts w:ascii="Times New Roman" w:hAnsi="Times New Roman" w:cs="Times New Roman"/>
          <w:sz w:val="24"/>
          <w:szCs w:val="24"/>
        </w:rPr>
        <w:t xml:space="preserve"> Powiat </w:t>
      </w:r>
      <w:r w:rsidR="00A8401D" w:rsidRPr="005F01A6">
        <w:rPr>
          <w:rFonts w:ascii="Times New Roman" w:hAnsi="Times New Roman" w:cs="Times New Roman"/>
          <w:sz w:val="24"/>
          <w:szCs w:val="24"/>
        </w:rPr>
        <w:t>Międzyrzecki</w:t>
      </w:r>
      <w:r w:rsidRPr="005F01A6">
        <w:rPr>
          <w:rFonts w:ascii="Times New Roman" w:hAnsi="Times New Roman" w:cs="Times New Roman"/>
          <w:sz w:val="24"/>
          <w:szCs w:val="24"/>
        </w:rPr>
        <w:t xml:space="preserve"> reprezentowany przez Zarząd Powiatu </w:t>
      </w:r>
      <w:r w:rsidR="00FE2097">
        <w:rPr>
          <w:rFonts w:ascii="Times New Roman" w:hAnsi="Times New Roman" w:cs="Times New Roman"/>
          <w:sz w:val="24"/>
          <w:szCs w:val="24"/>
        </w:rPr>
        <w:br/>
      </w:r>
      <w:r w:rsidRPr="005F01A6">
        <w:rPr>
          <w:rFonts w:ascii="Times New Roman" w:hAnsi="Times New Roman" w:cs="Times New Roman"/>
          <w:sz w:val="24"/>
          <w:szCs w:val="24"/>
        </w:rPr>
        <w:t xml:space="preserve">w </w:t>
      </w:r>
      <w:r w:rsidR="007A68DC" w:rsidRPr="005F01A6">
        <w:rPr>
          <w:rFonts w:ascii="Times New Roman" w:hAnsi="Times New Roman" w:cs="Times New Roman"/>
          <w:sz w:val="24"/>
          <w:szCs w:val="24"/>
        </w:rPr>
        <w:t>Międzyrzeczu</w:t>
      </w:r>
    </w:p>
    <w:p w:rsidR="007A68DC" w:rsidRPr="005F01A6" w:rsidRDefault="004D5DB6" w:rsidP="00A840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F01A6">
        <w:rPr>
          <w:rFonts w:ascii="Times New Roman" w:hAnsi="Times New Roman" w:cs="Times New Roman"/>
          <w:sz w:val="24"/>
          <w:szCs w:val="24"/>
        </w:rPr>
        <w:t xml:space="preserve">ul. </w:t>
      </w:r>
      <w:r w:rsidR="00A8401D" w:rsidRPr="005F01A6">
        <w:rPr>
          <w:rFonts w:ascii="Times New Roman" w:hAnsi="Times New Roman" w:cs="Times New Roman"/>
          <w:sz w:val="24"/>
          <w:szCs w:val="24"/>
        </w:rPr>
        <w:t>Przemysłowa 2, 66-300 Międzyrzecz</w:t>
      </w:r>
      <w:r w:rsidRPr="005F01A6">
        <w:rPr>
          <w:rFonts w:ascii="Times New Roman" w:hAnsi="Times New Roman" w:cs="Times New Roman"/>
          <w:sz w:val="24"/>
          <w:szCs w:val="24"/>
        </w:rPr>
        <w:t xml:space="preserve">; tel. </w:t>
      </w:r>
      <w:r w:rsidR="00A8401D" w:rsidRPr="005F01A6">
        <w:rPr>
          <w:rFonts w:ascii="Times New Roman" w:hAnsi="Times New Roman" w:cs="Times New Roman"/>
          <w:sz w:val="24"/>
          <w:szCs w:val="24"/>
        </w:rPr>
        <w:t xml:space="preserve"> 95 742 84 10, fax: 95 742 84 11</w:t>
      </w:r>
      <w:r w:rsidRPr="005F01A6">
        <w:rPr>
          <w:rFonts w:ascii="Times New Roman" w:hAnsi="Times New Roman" w:cs="Times New Roman"/>
          <w:sz w:val="24"/>
          <w:szCs w:val="24"/>
        </w:rPr>
        <w:t>, strona internetowa:</w:t>
      </w:r>
      <w:r w:rsidR="00A8401D" w:rsidRPr="005F0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01D" w:rsidRPr="005F01A6" w:rsidRDefault="00000000" w:rsidP="00A8401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7A68DC" w:rsidRPr="005F01A6">
          <w:rPr>
            <w:rStyle w:val="Hipercze"/>
            <w:rFonts w:ascii="Times New Roman" w:hAnsi="Times New Roman" w:cs="Times New Roman"/>
            <w:sz w:val="24"/>
            <w:szCs w:val="24"/>
          </w:rPr>
          <w:t>www.powiat-miedzyrzecki.pl</w:t>
        </w:r>
      </w:hyperlink>
      <w:r w:rsidR="007A68DC" w:rsidRPr="005F01A6">
        <w:rPr>
          <w:rFonts w:ascii="Times New Roman" w:hAnsi="Times New Roman" w:cs="Times New Roman"/>
          <w:sz w:val="24"/>
          <w:szCs w:val="24"/>
        </w:rPr>
        <w:t xml:space="preserve">  e mail: </w:t>
      </w:r>
      <w:r w:rsidR="00A8401D" w:rsidRPr="005F01A6">
        <w:rPr>
          <w:rFonts w:ascii="Times New Roman" w:hAnsi="Times New Roman" w:cs="Times New Roman"/>
          <w:sz w:val="24"/>
          <w:szCs w:val="24"/>
        </w:rPr>
        <w:t>sekretariat@powiat-miedzyrzecki.pl</w:t>
      </w:r>
      <w:r w:rsidR="00A8401D" w:rsidRPr="005F01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5DB6" w:rsidRPr="00EC65D2" w:rsidRDefault="004D5DB6" w:rsidP="00EC65D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F01A6">
        <w:rPr>
          <w:rFonts w:ascii="Times New Roman" w:hAnsi="Times New Roman" w:cs="Times New Roman"/>
          <w:b/>
          <w:sz w:val="24"/>
          <w:szCs w:val="24"/>
        </w:rPr>
        <w:t>Tryb udzielenia zamówienia:</w:t>
      </w:r>
      <w:r w:rsidRPr="005F01A6">
        <w:rPr>
          <w:rFonts w:ascii="Times New Roman" w:hAnsi="Times New Roman" w:cs="Times New Roman"/>
          <w:sz w:val="24"/>
          <w:szCs w:val="24"/>
        </w:rPr>
        <w:t>.</w:t>
      </w:r>
      <w:r w:rsidR="00EC65D2" w:rsidRPr="00EC65D2">
        <w:rPr>
          <w:rFonts w:eastAsia="Times New Roman" w:cs="Times New Roman"/>
          <w:sz w:val="24"/>
          <w:szCs w:val="24"/>
        </w:rPr>
        <w:t xml:space="preserve"> </w:t>
      </w:r>
      <w:r w:rsidR="00EC65D2" w:rsidRPr="0010161C">
        <w:rPr>
          <w:rFonts w:eastAsia="Times New Roman" w:cs="Times New Roman"/>
          <w:sz w:val="24"/>
          <w:szCs w:val="24"/>
        </w:rPr>
        <w:t>Zamówienie o wartości szacunkowej niższej od kwoty 130 000 zł zostanie udzielone dla zamówień poniżej progu stosowania ustawy z dnia 11 września 2020 r. Prawo zamówień publicznych (Dz.U.2021.1129 z późn. zm.)</w:t>
      </w:r>
      <w:r w:rsidR="00EC65D2">
        <w:rPr>
          <w:rFonts w:eastAsia="Times New Roman" w:cs="Times New Roman"/>
          <w:sz w:val="24"/>
          <w:szCs w:val="24"/>
        </w:rPr>
        <w:t xml:space="preserve"> </w:t>
      </w:r>
      <w:r w:rsidRPr="005F01A6">
        <w:rPr>
          <w:rFonts w:ascii="Times New Roman" w:hAnsi="Times New Roman" w:cs="Times New Roman"/>
          <w:sz w:val="24"/>
          <w:szCs w:val="24"/>
        </w:rPr>
        <w:t>i w oparciu o Wytyczne w zakresie kwalifikowalności wydatków w ramach Europejskiego Funduszu Rozwoju Regionalnego, Europejskiego Funduszu Społecznego oraz Funduszu Spójności na lata 2014-2020, zgodnie z zasadą konkurencyjności.</w:t>
      </w:r>
    </w:p>
    <w:p w:rsidR="004D5DB6" w:rsidRPr="005F01A6" w:rsidRDefault="004D5DB6" w:rsidP="00FF7943">
      <w:pPr>
        <w:pStyle w:val="Akapitzlis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01A6">
        <w:rPr>
          <w:rFonts w:ascii="Times New Roman" w:hAnsi="Times New Roman" w:cs="Times New Roman"/>
          <w:b/>
          <w:sz w:val="24"/>
          <w:szCs w:val="24"/>
        </w:rPr>
        <w:t xml:space="preserve">Opis przedmiotu zamówienia publicznego: </w:t>
      </w:r>
      <w:r w:rsidRPr="005F01A6">
        <w:rPr>
          <w:rFonts w:ascii="Times New Roman" w:hAnsi="Times New Roman" w:cs="Times New Roman"/>
          <w:sz w:val="24"/>
          <w:szCs w:val="24"/>
        </w:rPr>
        <w:t xml:space="preserve"> </w:t>
      </w:r>
      <w:r w:rsidR="00DD7848" w:rsidRPr="005F01A6">
        <w:rPr>
          <w:rFonts w:ascii="Times New Roman" w:hAnsi="Times New Roman" w:cs="Times New Roman"/>
          <w:sz w:val="24"/>
          <w:szCs w:val="24"/>
        </w:rPr>
        <w:t xml:space="preserve">usługa wykonania gadżetów promujących doradztwo edukacyjno-zawodowe nadruk </w:t>
      </w:r>
      <w:r w:rsidRPr="005F01A6">
        <w:rPr>
          <w:rFonts w:ascii="Times New Roman" w:hAnsi="Times New Roman" w:cs="Times New Roman"/>
          <w:sz w:val="24"/>
          <w:szCs w:val="24"/>
        </w:rPr>
        <w:t xml:space="preserve"> i opracowanie graficzne materiałów</w:t>
      </w:r>
      <w:r w:rsidR="00DD7848" w:rsidRPr="005F01A6">
        <w:rPr>
          <w:rFonts w:ascii="Times New Roman" w:hAnsi="Times New Roman" w:cs="Times New Roman"/>
          <w:sz w:val="24"/>
          <w:szCs w:val="24"/>
        </w:rPr>
        <w:t xml:space="preserve"> </w:t>
      </w:r>
      <w:r w:rsidRPr="005F01A6">
        <w:rPr>
          <w:rFonts w:ascii="Times New Roman" w:hAnsi="Times New Roman" w:cs="Times New Roman"/>
          <w:sz w:val="24"/>
          <w:szCs w:val="24"/>
        </w:rPr>
        <w:t>na potr</w:t>
      </w:r>
      <w:r w:rsidR="007A68DC" w:rsidRPr="005F01A6">
        <w:rPr>
          <w:rFonts w:ascii="Times New Roman" w:hAnsi="Times New Roman" w:cs="Times New Roman"/>
          <w:sz w:val="24"/>
          <w:szCs w:val="24"/>
        </w:rPr>
        <w:t>zeby projektu</w:t>
      </w:r>
      <w:r w:rsidRPr="005F01A6">
        <w:rPr>
          <w:rFonts w:ascii="Times New Roman" w:hAnsi="Times New Roman" w:cs="Times New Roman"/>
          <w:sz w:val="24"/>
          <w:szCs w:val="24"/>
        </w:rPr>
        <w:t xml:space="preserve"> pn. „Modernizacja </w:t>
      </w:r>
      <w:r w:rsidR="00A8401D" w:rsidRPr="005F01A6">
        <w:rPr>
          <w:rFonts w:ascii="Times New Roman" w:hAnsi="Times New Roman" w:cs="Times New Roman"/>
          <w:sz w:val="24"/>
          <w:szCs w:val="24"/>
        </w:rPr>
        <w:t xml:space="preserve">kształcenia zawodowego w powicie międzyrzeckim” – doradztwo edukacyjno – zawodowe </w:t>
      </w:r>
      <w:r w:rsidRPr="005F01A6">
        <w:rPr>
          <w:rFonts w:ascii="Times New Roman" w:hAnsi="Times New Roman" w:cs="Times New Roman"/>
          <w:sz w:val="24"/>
          <w:szCs w:val="24"/>
        </w:rPr>
        <w:t xml:space="preserve"> w ramach Regionalnego Programu Operacyjnego</w:t>
      </w:r>
      <w:r w:rsidR="00A8401D" w:rsidRPr="005F01A6">
        <w:rPr>
          <w:rFonts w:ascii="Times New Roman" w:hAnsi="Times New Roman" w:cs="Times New Roman"/>
          <w:sz w:val="24"/>
          <w:szCs w:val="24"/>
        </w:rPr>
        <w:t xml:space="preserve"> Lubuskie 2020, Poddziałania </w:t>
      </w:r>
      <w:r w:rsidRPr="005F01A6">
        <w:rPr>
          <w:rFonts w:ascii="Times New Roman" w:hAnsi="Times New Roman" w:cs="Times New Roman"/>
          <w:sz w:val="24"/>
          <w:szCs w:val="24"/>
        </w:rPr>
        <w:t xml:space="preserve"> </w:t>
      </w:r>
      <w:r w:rsidR="00A8401D" w:rsidRPr="005F01A6">
        <w:rPr>
          <w:rFonts w:ascii="Times New Roman" w:hAnsi="Times New Roman" w:cs="Times New Roman"/>
          <w:sz w:val="24"/>
          <w:szCs w:val="24"/>
        </w:rPr>
        <w:t xml:space="preserve">8.4.1 </w:t>
      </w:r>
      <w:r w:rsidR="00A8401D" w:rsidRPr="005F01A6">
        <w:rPr>
          <w:rStyle w:val="Pogrubienie"/>
          <w:rFonts w:ascii="Times New Roman" w:hAnsi="Times New Roman" w:cs="Times New Roman"/>
          <w:b w:val="0"/>
          <w:sz w:val="24"/>
          <w:szCs w:val="24"/>
        </w:rPr>
        <w:t>Doskonalenie jakości kształcenia zawodowego – projekty realizowane poza formułą ZIT,</w:t>
      </w:r>
      <w:r w:rsidR="00A8401D" w:rsidRPr="005F01A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A8401D" w:rsidRPr="005F01A6">
        <w:rPr>
          <w:rFonts w:ascii="Times New Roman" w:hAnsi="Times New Roman" w:cs="Times New Roman"/>
          <w:sz w:val="24"/>
          <w:szCs w:val="24"/>
        </w:rPr>
        <w:t>Działania</w:t>
      </w:r>
    </w:p>
    <w:p w:rsidR="00D4403C" w:rsidRPr="005F01A6" w:rsidRDefault="004D5DB6" w:rsidP="00321084">
      <w:pPr>
        <w:pStyle w:val="Akapitzlist"/>
        <w:numPr>
          <w:ilvl w:val="1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01A6">
        <w:rPr>
          <w:rFonts w:ascii="Times New Roman" w:hAnsi="Times New Roman" w:cs="Times New Roman"/>
          <w:sz w:val="24"/>
          <w:szCs w:val="24"/>
        </w:rPr>
        <w:t xml:space="preserve">Zamówienie jest częścią zamówienia na usługi </w:t>
      </w:r>
      <w:r w:rsidR="00D4403C" w:rsidRPr="005F01A6">
        <w:rPr>
          <w:rFonts w:ascii="Times New Roman" w:hAnsi="Times New Roman" w:cs="Times New Roman"/>
          <w:sz w:val="24"/>
          <w:szCs w:val="24"/>
        </w:rPr>
        <w:t>wykonania gadżetów</w:t>
      </w:r>
      <w:r w:rsidR="00A8401D" w:rsidRPr="005F01A6">
        <w:rPr>
          <w:rFonts w:ascii="Times New Roman" w:hAnsi="Times New Roman" w:cs="Times New Roman"/>
          <w:sz w:val="24"/>
          <w:szCs w:val="24"/>
        </w:rPr>
        <w:t xml:space="preserve"> dla potrzeb </w:t>
      </w:r>
      <w:r w:rsidR="00D4403C" w:rsidRPr="005F01A6">
        <w:rPr>
          <w:rFonts w:ascii="Times New Roman" w:hAnsi="Times New Roman" w:cs="Times New Roman"/>
          <w:sz w:val="24"/>
          <w:szCs w:val="24"/>
        </w:rPr>
        <w:t xml:space="preserve">projektu. </w:t>
      </w:r>
    </w:p>
    <w:p w:rsidR="004D5DB6" w:rsidRPr="005F01A6" w:rsidRDefault="004D5DB6" w:rsidP="00321084">
      <w:pPr>
        <w:pStyle w:val="Akapitzlist"/>
        <w:numPr>
          <w:ilvl w:val="1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01A6">
        <w:rPr>
          <w:rFonts w:ascii="Times New Roman" w:hAnsi="Times New Roman" w:cs="Times New Roman"/>
          <w:sz w:val="24"/>
          <w:szCs w:val="24"/>
        </w:rPr>
        <w:t>Kod CPV:</w:t>
      </w:r>
      <w:r w:rsidR="007A68DC" w:rsidRPr="005F01A6">
        <w:rPr>
          <w:rFonts w:ascii="Times New Roman" w:hAnsi="Times New Roman" w:cs="Times New Roman"/>
          <w:sz w:val="24"/>
          <w:szCs w:val="24"/>
        </w:rPr>
        <w:t xml:space="preserve"> 22462000-6</w:t>
      </w:r>
    </w:p>
    <w:p w:rsidR="007A68DC" w:rsidRPr="005F01A6" w:rsidRDefault="007A68DC" w:rsidP="004D5DB6">
      <w:pPr>
        <w:pStyle w:val="Akapitzlist"/>
        <w:numPr>
          <w:ilvl w:val="1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7"/>
        <w:gridCol w:w="2046"/>
        <w:gridCol w:w="2841"/>
        <w:gridCol w:w="2069"/>
      </w:tblGrid>
      <w:tr w:rsidR="00F1769B" w:rsidRPr="005F01A6" w:rsidTr="00F1769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9B" w:rsidRPr="00E743A4" w:rsidRDefault="00F1769B" w:rsidP="007E6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Hlk130889165"/>
            <w:r w:rsidRPr="00E743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l.p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9B" w:rsidRPr="00E743A4" w:rsidRDefault="00F176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9B" w:rsidRPr="00E743A4" w:rsidRDefault="00F176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9B" w:rsidRPr="00E743A4" w:rsidRDefault="00F176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</w:tr>
      <w:tr w:rsidR="00F1769B" w:rsidRPr="005F01A6" w:rsidTr="00F1769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9B" w:rsidRPr="00E743A4" w:rsidRDefault="00F17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9B" w:rsidRPr="00E743A4" w:rsidRDefault="00F17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Kubek termiczny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AF" w:rsidRPr="00E743A4" w:rsidRDefault="000E2AAF" w:rsidP="000E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Kubek LOCK to najlepsze cechy kubka termicznego i termosu w jednym produkcie. Wygodny rozmiar i ustnik, z którego można łatwo pić, połączone są z całkowicie szczelnym zamknięciem nieprzepuszczającym cieczy oraz doskonałą termoizolacją. Dzięki próżni między ściankami kubek trzyma temperaturę ok. 13 godzin. W produkcie zastosowano nowatorską blokadę zamka, która zabezpiecza kubek przed przypadkowym otwarciem. Wnętrze wykonane ze stali, pojemność kubka to 440 ml. Znakowanie na korpusie kubka grawer  4max 40x50mm</w:t>
            </w:r>
          </w:p>
          <w:p w:rsidR="00F1769B" w:rsidRPr="00E743A4" w:rsidRDefault="00F1769B" w:rsidP="003455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9B" w:rsidRPr="00E743A4" w:rsidRDefault="000E2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69B" w:rsidRPr="00E743A4">
              <w:rPr>
                <w:rFonts w:ascii="Times New Roman" w:hAnsi="Times New Roman" w:cs="Times New Roman"/>
                <w:sz w:val="24"/>
                <w:szCs w:val="24"/>
              </w:rPr>
              <w:t>00 szt.</w:t>
            </w:r>
          </w:p>
        </w:tc>
      </w:tr>
      <w:tr w:rsidR="00F1769B" w:rsidRPr="005F01A6" w:rsidTr="00F1769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9B" w:rsidRPr="00E743A4" w:rsidRDefault="00F17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9B" w:rsidRPr="00E743A4" w:rsidRDefault="00F17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 xml:space="preserve">Parasol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AF" w:rsidRPr="00E743A4" w:rsidRDefault="000E2AAF" w:rsidP="000E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 xml:space="preserve">Bardzo elegancki parasol manualny, szesnasto panelowy, zakończony drewnianą zakrzywioną rączką. Wykonany z materiału typu pongee 190 T. Śr czaszy po rozłożeniu to 112 cm, długość złożonego parasola to 90 cm. Szerokość panelu wynosi 22 cm. Nadruk logo wykonamy na czaszy </w:t>
            </w:r>
            <w:r w:rsidRPr="00E74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parasola metodą sitodruku. 1  miejsce 1 czasza</w:t>
            </w:r>
          </w:p>
          <w:p w:rsidR="000E2AAF" w:rsidRPr="00E743A4" w:rsidRDefault="000E2AAF" w:rsidP="000E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Wymiary : </w:t>
            </w:r>
          </w:p>
          <w:p w:rsidR="000E2AAF" w:rsidRPr="00E743A4" w:rsidRDefault="000E2AAF" w:rsidP="000E2AAF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ø 1120 mm, dł. 900 mm </w:t>
            </w:r>
            <w:r w:rsidRPr="00E7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F1769B" w:rsidRPr="00E743A4" w:rsidRDefault="00F1769B" w:rsidP="003455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9B" w:rsidRPr="00E743A4" w:rsidRDefault="00F17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E2AAF" w:rsidRPr="00E743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0 szt.</w:t>
            </w:r>
          </w:p>
        </w:tc>
      </w:tr>
      <w:tr w:rsidR="00F1769B" w:rsidRPr="005F01A6" w:rsidTr="00F1769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9B" w:rsidRPr="00E743A4" w:rsidRDefault="000E2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9B" w:rsidRPr="00E743A4" w:rsidRDefault="00F17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AF" w:rsidRPr="00E743A4" w:rsidRDefault="000E2AAF" w:rsidP="000E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Gustowny notes A5 z kolorową gumką wykonany z ekoskóry PU. Notes zawiera 80 kartek ecru w linie koloru pomarańczowego. Logo nadruk na okładce SITODRUK  wielkość nadruku max 90x180mm</w:t>
            </w:r>
          </w:p>
          <w:p w:rsidR="00F1769B" w:rsidRPr="00E743A4" w:rsidRDefault="00F1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9B" w:rsidRPr="00E743A4" w:rsidRDefault="000E2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769B" w:rsidRPr="00E743A4">
              <w:rPr>
                <w:rFonts w:ascii="Times New Roman" w:hAnsi="Times New Roman" w:cs="Times New Roman"/>
                <w:sz w:val="24"/>
                <w:szCs w:val="24"/>
              </w:rPr>
              <w:t>00 szt.</w:t>
            </w:r>
          </w:p>
        </w:tc>
      </w:tr>
      <w:tr w:rsidR="000B484A" w:rsidRPr="005F01A6" w:rsidTr="00F1769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A" w:rsidRPr="00E743A4" w:rsidRDefault="000E2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A" w:rsidRPr="00E743A4" w:rsidRDefault="000E2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 xml:space="preserve">Komplet piśmienniczy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AF" w:rsidRPr="00E743A4" w:rsidRDefault="000E2AAF" w:rsidP="000E2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 xml:space="preserve">Komplet piśmienniczy ze złotymi wykończeniami pakowany w etui wykonane z eleganckiego czarnego weluru. W komplecie znajduje się długopis oraz pióro kulkowe. Logo wygrawerujemy w kolorze złotym na długopisie i piórze kulkowym w ich górnej części. </w:t>
            </w:r>
            <w:r w:rsidRPr="00E7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Wymiary : </w:t>
            </w:r>
          </w:p>
          <w:p w:rsidR="000E2AAF" w:rsidRPr="00E743A4" w:rsidRDefault="000E2AAF" w:rsidP="000E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168 x 75 x 32 mm (etui), 140 x </w:t>
            </w:r>
            <w:r w:rsidRPr="00E743A4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⌀</w:t>
            </w:r>
            <w:r w:rsidRPr="00E7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 mm (długopis), 140 x </w:t>
            </w:r>
            <w:r w:rsidRPr="00E743A4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⌀</w:t>
            </w:r>
            <w:r w:rsidRPr="00E7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 mm (pióro kulkowe) </w:t>
            </w:r>
          </w:p>
          <w:p w:rsidR="000E2AAF" w:rsidRPr="00E743A4" w:rsidRDefault="000E2AAF" w:rsidP="000E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Znakowanie  na długopisie i piórze w górnej części  znakowanie to samo na długopisie i piórze</w:t>
            </w:r>
          </w:p>
          <w:p w:rsidR="000B484A" w:rsidRPr="00E743A4" w:rsidRDefault="000B484A" w:rsidP="000B48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A" w:rsidRPr="00E743A4" w:rsidRDefault="000E2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234A" w:rsidRPr="005F01A6" w:rsidTr="00F1769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4A" w:rsidRPr="00E743A4" w:rsidRDefault="000E2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4A" w:rsidRPr="00E743A4" w:rsidRDefault="00132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Torba na zakupy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AF" w:rsidRPr="00E743A4" w:rsidRDefault="000E2AAF" w:rsidP="000E2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 xml:space="preserve">Pojemna jednokomorowa torba przyda się zarówno podczas wakacji na plaży, jak i w mieście. Posiada </w:t>
            </w:r>
            <w:r w:rsidRPr="00E74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atrakcyjny nadruk w kotwice. Wykonana jest z wytrzymałej bawełny o gramaturze 220 g/m2. Torba posiada zewnętrzną kieszeń boczną oraz długie rączki do zawieszenia na ramieniu. </w:t>
            </w:r>
            <w:r w:rsidRPr="00E7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Wymiary : </w:t>
            </w:r>
          </w:p>
          <w:p w:rsidR="000E2AAF" w:rsidRPr="00E743A4" w:rsidRDefault="000E2AAF" w:rsidP="000E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340 x 350 x 135 mm; dł. rączek 500 mm </w:t>
            </w:r>
          </w:p>
          <w:p w:rsidR="000E2AAF" w:rsidRPr="00E743A4" w:rsidRDefault="000E2AAF" w:rsidP="000E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Materiał: </w:t>
            </w:r>
          </w:p>
          <w:p w:rsidR="000E2AAF" w:rsidRPr="00E743A4" w:rsidRDefault="000E2AAF" w:rsidP="000E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bawełna </w:t>
            </w:r>
          </w:p>
          <w:p w:rsidR="000E2AAF" w:rsidRPr="00E743A4" w:rsidRDefault="000E2AAF" w:rsidP="000E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nadruk 1 kolor</w:t>
            </w:r>
          </w:p>
          <w:p w:rsidR="0013234A" w:rsidRPr="00E743A4" w:rsidRDefault="0013234A" w:rsidP="00A66F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4A" w:rsidRPr="00E743A4" w:rsidRDefault="00387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13234A" w:rsidRPr="005F01A6" w:rsidTr="00F1769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4A" w:rsidRPr="00E743A4" w:rsidRDefault="0088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4A" w:rsidRPr="00E743A4" w:rsidRDefault="0088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 xml:space="preserve">Zestaw upominkowy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0" w:rsidRPr="00E743A4" w:rsidRDefault="008874D0" w:rsidP="008874D0">
            <w:pPr>
              <w:pStyle w:val="NormalnyWeb"/>
            </w:pPr>
            <w:r w:rsidRPr="00E743A4">
              <w:t>Elegancki zestaw upominkowy składa się z długopisu i breloka. Oba produkty posiadają bambusowe elementy co nadaje im interesujący wygląd. Zestaw  to idealny pomysł na prezent. Zapakowane w pudełko imitujące bambus.</w:t>
            </w:r>
          </w:p>
          <w:p w:rsidR="008874D0" w:rsidRPr="00E743A4" w:rsidRDefault="008874D0" w:rsidP="008874D0">
            <w:pPr>
              <w:pStyle w:val="NormalnyWeb"/>
            </w:pPr>
            <w:r w:rsidRPr="00E743A4">
              <w:t xml:space="preserve">Znakowanie grawer na długopisie i breloku </w:t>
            </w:r>
          </w:p>
          <w:p w:rsidR="0013234A" w:rsidRPr="00E743A4" w:rsidRDefault="0013234A" w:rsidP="00A66F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4A" w:rsidRPr="00E743A4" w:rsidRDefault="0088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87DEA" w:rsidRPr="00E743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4A72" w:rsidRPr="005F01A6" w:rsidTr="00F1769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72" w:rsidRPr="00E743A4" w:rsidRDefault="0088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72" w:rsidRPr="00E743A4" w:rsidRDefault="0088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Bidon sportowy</w:t>
            </w:r>
          </w:p>
          <w:p w:rsidR="00CC4A72" w:rsidRPr="00E743A4" w:rsidRDefault="00CC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72" w:rsidRPr="00E743A4" w:rsidRDefault="008874D0" w:rsidP="00A66F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 xml:space="preserve">Bidon sportowy o pojemności 550 ml, wykonany ze stali nierdzewnej z wygodnym w użyciu dzióbkiem do picia pozwalającym na otwarcie butelki jedną ręką. Bidon niezbędny dla wszystkich miłośników sportu. znakowanie  metodą grawera laserowego 1 miejsce </w:t>
            </w:r>
            <w:r w:rsidRPr="00E74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wym. max 40-x50mm. </w:t>
            </w:r>
            <w:r w:rsidRPr="00E7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72" w:rsidRPr="00E743A4" w:rsidRDefault="00D66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C4A72" w:rsidRPr="00E743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C4A72" w:rsidRPr="005F01A6" w:rsidTr="00F1769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72" w:rsidRPr="00E743A4" w:rsidRDefault="0088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72" w:rsidRPr="00E743A4" w:rsidRDefault="0088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 xml:space="preserve">Plecak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0" w:rsidRPr="00E743A4" w:rsidRDefault="008874D0" w:rsidP="00887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 xml:space="preserve">Jednokomorowy  Dwie siateczkowe kieszenie znajdujące się po bokach plecaka znakomicie nadają się do przechowywania napojów, a zewnętrza kieszeń zamykana na klamrę pomieści przedmioty, które chcemy mieć pod ręką. Szeroka gama kolorów sprawia, że każdy znajdzie model dla siebie. Plecak wykonany jest z poliestru 600D, a materiał wzmocniony jest powłoką wodoodporną. </w:t>
            </w:r>
            <w:r w:rsidRPr="00E7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Wymiary : </w:t>
            </w:r>
          </w:p>
          <w:p w:rsidR="008874D0" w:rsidRPr="00E743A4" w:rsidRDefault="008874D0" w:rsidP="0088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245 x 390 x 140 mm </w:t>
            </w:r>
          </w:p>
          <w:p w:rsidR="008874D0" w:rsidRPr="00E743A4" w:rsidRDefault="008874D0" w:rsidP="0088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Nadruk 1 kolor 1 miejsce</w:t>
            </w:r>
          </w:p>
          <w:p w:rsidR="00CC4A72" w:rsidRPr="00E743A4" w:rsidRDefault="00CC4A72" w:rsidP="00A66F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72" w:rsidRPr="00E743A4" w:rsidRDefault="00CC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2C0C" w:rsidRPr="005F01A6" w:rsidTr="00F1769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0C" w:rsidRPr="00E743A4" w:rsidRDefault="0088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0C" w:rsidRPr="00E743A4" w:rsidRDefault="0088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Style w:val="text-field-mini"/>
                <w:rFonts w:ascii="Times New Roman" w:hAnsi="Times New Roman" w:cs="Times New Roman"/>
                <w:sz w:val="24"/>
                <w:szCs w:val="24"/>
              </w:rPr>
              <w:t>Torba termiczna</w:t>
            </w:r>
            <w:r w:rsidR="00D62C0C" w:rsidRPr="00E743A4">
              <w:rPr>
                <w:rStyle w:val="text-field-mini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0" w:rsidRPr="00E743A4" w:rsidRDefault="008874D0" w:rsidP="00887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 xml:space="preserve">Torba termiczna  idealnie sprawdzi się podczas pikników czy wakacyjnych wypadów. Jest pojemna a zarazem lekka i wygodna w użyciu. Posiada dołączony pasek na ramię. Zapinana na zamek błyskawiczny. Izolacja w torbie wykonana jest z aluminium. </w:t>
            </w:r>
            <w:r w:rsidRPr="00E7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Wymiary : </w:t>
            </w:r>
          </w:p>
          <w:p w:rsidR="008874D0" w:rsidRPr="00E743A4" w:rsidRDefault="008874D0" w:rsidP="0088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245 x 230 x 150 mm </w:t>
            </w:r>
          </w:p>
          <w:p w:rsidR="008874D0" w:rsidRPr="00E743A4" w:rsidRDefault="008874D0" w:rsidP="0088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Materiał: </w:t>
            </w:r>
          </w:p>
          <w:p w:rsidR="008874D0" w:rsidRPr="00E743A4" w:rsidRDefault="008874D0" w:rsidP="0088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poliester </w:t>
            </w:r>
          </w:p>
          <w:p w:rsidR="008874D0" w:rsidRPr="00E743A4" w:rsidRDefault="008874D0" w:rsidP="0088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nadruk 1 kolor 1 miejsce</w:t>
            </w:r>
          </w:p>
          <w:p w:rsidR="00D62C0C" w:rsidRPr="00E743A4" w:rsidRDefault="00D62C0C" w:rsidP="007E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0C" w:rsidRPr="00E743A4" w:rsidRDefault="0088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2C0C" w:rsidRPr="00E743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C5661" w:rsidRPr="005F01A6" w:rsidTr="00F1769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1" w:rsidRPr="00E743A4" w:rsidRDefault="009C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1" w:rsidRPr="00E743A4" w:rsidRDefault="009C5661">
            <w:pPr>
              <w:jc w:val="both"/>
              <w:rPr>
                <w:rStyle w:val="text-field-mini"/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Style w:val="text-field-mini"/>
                <w:rFonts w:ascii="Times New Roman" w:hAnsi="Times New Roman" w:cs="Times New Roman"/>
                <w:sz w:val="24"/>
                <w:szCs w:val="24"/>
              </w:rPr>
              <w:t>Długopis metalowy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1" w:rsidRPr="00E743A4" w:rsidRDefault="009C5661" w:rsidP="009C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Metalowy długopis . Aluminiowy korpus długopisu . kolor niebi</w:t>
            </w:r>
            <w:r w:rsidR="0068024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ski.</w:t>
            </w:r>
          </w:p>
          <w:p w:rsidR="009C5661" w:rsidRPr="00E743A4" w:rsidRDefault="009C5661" w:rsidP="009C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Nadruk grawer jednostronnie</w:t>
            </w:r>
          </w:p>
          <w:p w:rsidR="009C5661" w:rsidRPr="00E743A4" w:rsidRDefault="009C5661" w:rsidP="0088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1" w:rsidRPr="00E743A4" w:rsidRDefault="009C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F1769B" w:rsidRPr="005F01A6" w:rsidRDefault="00F1769B" w:rsidP="00F176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bookmarkEnd w:id="0"/>
    <w:p w:rsidR="004D5DB6" w:rsidRPr="00E743A4" w:rsidRDefault="004D5DB6" w:rsidP="00E743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F95" w:rsidRDefault="007E6F95" w:rsidP="007E6F9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D5DB6" w:rsidRPr="005F01A6" w:rsidRDefault="004D5DB6" w:rsidP="007E6F95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5F01A6">
        <w:rPr>
          <w:rFonts w:ascii="Times New Roman" w:hAnsi="Times New Roman" w:cs="Times New Roman"/>
          <w:sz w:val="24"/>
          <w:szCs w:val="24"/>
        </w:rPr>
        <w:t xml:space="preserve">Szczegółowe warunki realizacji zamówienia określa wzór umowy stanowiący </w:t>
      </w:r>
      <w:r w:rsidRPr="005F01A6">
        <w:rPr>
          <w:rFonts w:ascii="Times New Roman" w:hAnsi="Times New Roman" w:cs="Times New Roman"/>
          <w:b/>
          <w:sz w:val="24"/>
          <w:szCs w:val="24"/>
        </w:rPr>
        <w:t>załącznik nr</w:t>
      </w:r>
      <w:r w:rsidR="003A592D" w:rsidRPr="005F0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1A6">
        <w:rPr>
          <w:rFonts w:ascii="Times New Roman" w:hAnsi="Times New Roman" w:cs="Times New Roman"/>
          <w:b/>
          <w:sz w:val="24"/>
          <w:szCs w:val="24"/>
        </w:rPr>
        <w:t>1</w:t>
      </w:r>
    </w:p>
    <w:p w:rsidR="004D5DB6" w:rsidRPr="005F01A6" w:rsidRDefault="004D5DB6" w:rsidP="004D5DB6">
      <w:pPr>
        <w:pStyle w:val="Akapitzlist"/>
        <w:ind w:left="0" w:firstLine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1A6">
        <w:rPr>
          <w:rFonts w:ascii="Times New Roman" w:hAnsi="Times New Roman" w:cs="Times New Roman"/>
          <w:b/>
          <w:sz w:val="24"/>
          <w:szCs w:val="24"/>
        </w:rPr>
        <w:t>Do niniejszego zaproszenia.</w:t>
      </w:r>
    </w:p>
    <w:p w:rsidR="004D5DB6" w:rsidRPr="005F01A6" w:rsidRDefault="004D5DB6" w:rsidP="004D5DB6">
      <w:pPr>
        <w:pStyle w:val="Akapitzlist"/>
        <w:ind w:left="0" w:firstLine="2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DB6" w:rsidRPr="005F01A6" w:rsidRDefault="004D5DB6" w:rsidP="004D5DB6">
      <w:pPr>
        <w:pStyle w:val="Akapitzlis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1A6">
        <w:rPr>
          <w:rFonts w:ascii="Times New Roman" w:hAnsi="Times New Roman" w:cs="Times New Roman"/>
          <w:b/>
          <w:sz w:val="24"/>
          <w:szCs w:val="24"/>
        </w:rPr>
        <w:t>Termin realizacji zamówienia:</w:t>
      </w:r>
    </w:p>
    <w:p w:rsidR="004D5DB6" w:rsidRPr="005F01A6" w:rsidRDefault="004D5DB6" w:rsidP="004D5DB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01A6">
        <w:rPr>
          <w:rFonts w:ascii="Times New Roman" w:hAnsi="Times New Roman" w:cs="Times New Roman"/>
          <w:sz w:val="24"/>
          <w:szCs w:val="24"/>
        </w:rPr>
        <w:t xml:space="preserve">Zamówienie należy wykonać w terminie do </w:t>
      </w:r>
      <w:r w:rsidR="003A592D" w:rsidRPr="005F01A6">
        <w:rPr>
          <w:rFonts w:ascii="Times New Roman" w:hAnsi="Times New Roman" w:cs="Times New Roman"/>
          <w:sz w:val="24"/>
          <w:szCs w:val="24"/>
        </w:rPr>
        <w:t xml:space="preserve"> </w:t>
      </w:r>
      <w:r w:rsidR="00AF7EF1">
        <w:rPr>
          <w:rFonts w:ascii="Times New Roman" w:hAnsi="Times New Roman" w:cs="Times New Roman"/>
          <w:b/>
          <w:sz w:val="24"/>
          <w:szCs w:val="24"/>
        </w:rPr>
        <w:t>14</w:t>
      </w:r>
      <w:r w:rsidR="003A592D" w:rsidRPr="005F01A6">
        <w:rPr>
          <w:rFonts w:ascii="Times New Roman" w:hAnsi="Times New Roman" w:cs="Times New Roman"/>
          <w:b/>
          <w:sz w:val="24"/>
          <w:szCs w:val="24"/>
        </w:rPr>
        <w:t xml:space="preserve"> dni od dnia podpisania umowy.</w:t>
      </w:r>
    </w:p>
    <w:p w:rsidR="004D5DB6" w:rsidRPr="005F01A6" w:rsidRDefault="004D5DB6" w:rsidP="004D5DB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5DB6" w:rsidRPr="005F01A6" w:rsidRDefault="004D5DB6" w:rsidP="004D5DB6">
      <w:pPr>
        <w:pStyle w:val="Akapitzlis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1A6">
        <w:rPr>
          <w:rFonts w:ascii="Times New Roman" w:hAnsi="Times New Roman" w:cs="Times New Roman"/>
          <w:b/>
          <w:sz w:val="24"/>
          <w:szCs w:val="24"/>
        </w:rPr>
        <w:t>Postać oferty:</w:t>
      </w:r>
    </w:p>
    <w:p w:rsidR="004D5DB6" w:rsidRPr="005F01A6" w:rsidRDefault="004D5DB6" w:rsidP="004D5DB6">
      <w:pPr>
        <w:pStyle w:val="Akapitzlist"/>
        <w:numPr>
          <w:ilvl w:val="1"/>
          <w:numId w:val="9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1A6">
        <w:rPr>
          <w:rFonts w:ascii="Times New Roman" w:hAnsi="Times New Roman" w:cs="Times New Roman"/>
          <w:sz w:val="24"/>
          <w:szCs w:val="24"/>
        </w:rPr>
        <w:t>Oferta powinna być złożona zgodnie ze wzorem załączonym do zaproszenia (</w:t>
      </w:r>
      <w:r w:rsidRPr="005F01A6">
        <w:rPr>
          <w:rFonts w:ascii="Times New Roman" w:hAnsi="Times New Roman" w:cs="Times New Roman"/>
          <w:b/>
          <w:sz w:val="24"/>
          <w:szCs w:val="24"/>
        </w:rPr>
        <w:t>załącznik nr 2 do ogłoszenia)</w:t>
      </w:r>
    </w:p>
    <w:p w:rsidR="004D5DB6" w:rsidRPr="005F01A6" w:rsidRDefault="004D5DB6" w:rsidP="004D5DB6">
      <w:pPr>
        <w:pStyle w:val="Akapitzlist"/>
        <w:numPr>
          <w:ilvl w:val="1"/>
          <w:numId w:val="9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1A6">
        <w:rPr>
          <w:rFonts w:ascii="Times New Roman" w:hAnsi="Times New Roman" w:cs="Times New Roman"/>
          <w:sz w:val="24"/>
          <w:szCs w:val="24"/>
        </w:rPr>
        <w:t>Każdy wykonawca może złożyć tylko jedną ofertę,</w:t>
      </w:r>
    </w:p>
    <w:p w:rsidR="005E1084" w:rsidRPr="005F01A6" w:rsidRDefault="004D5DB6" w:rsidP="00287B42">
      <w:pPr>
        <w:pStyle w:val="Akapitzlist"/>
        <w:numPr>
          <w:ilvl w:val="1"/>
          <w:numId w:val="9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1A6">
        <w:rPr>
          <w:rFonts w:ascii="Times New Roman" w:hAnsi="Times New Roman" w:cs="Times New Roman"/>
          <w:sz w:val="24"/>
          <w:szCs w:val="24"/>
        </w:rPr>
        <w:t>Oferty składane są w jednym egzemplarzu,</w:t>
      </w:r>
      <w:r w:rsidR="005E1084" w:rsidRPr="005F01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4932" w:rsidRPr="005F01A6" w:rsidRDefault="004D5DB6" w:rsidP="00344932">
      <w:pPr>
        <w:pStyle w:val="Akapitzlist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01A6">
        <w:rPr>
          <w:rFonts w:ascii="Times New Roman" w:hAnsi="Times New Roman" w:cs="Times New Roman"/>
          <w:sz w:val="24"/>
          <w:szCs w:val="24"/>
        </w:rPr>
        <w:t>Ofertę należy złożyć osobiście, za pomocą operatora pocztowego lub pocztą kurierską</w:t>
      </w:r>
      <w:r w:rsidR="005E1084" w:rsidRPr="005F01A6">
        <w:rPr>
          <w:rFonts w:ascii="Times New Roman" w:hAnsi="Times New Roman" w:cs="Times New Roman"/>
          <w:sz w:val="24"/>
          <w:szCs w:val="24"/>
        </w:rPr>
        <w:t xml:space="preserve"> </w:t>
      </w:r>
      <w:r w:rsidRPr="005F01A6">
        <w:rPr>
          <w:rFonts w:ascii="Times New Roman" w:hAnsi="Times New Roman" w:cs="Times New Roman"/>
          <w:sz w:val="24"/>
          <w:szCs w:val="24"/>
        </w:rPr>
        <w:t>w zamkniętej kopercie</w:t>
      </w:r>
      <w:r w:rsidR="00344932" w:rsidRPr="005F01A6">
        <w:rPr>
          <w:rFonts w:ascii="Times New Roman" w:hAnsi="Times New Roman" w:cs="Times New Roman"/>
          <w:sz w:val="24"/>
          <w:szCs w:val="24"/>
        </w:rPr>
        <w:t xml:space="preserve">, lub za pośrednictwem Bazy konkurencyjności </w:t>
      </w:r>
      <w:hyperlink r:id="rId9" w:history="1">
        <w:r w:rsidR="00344932" w:rsidRPr="005F01A6">
          <w:rPr>
            <w:rStyle w:val="Hipercze"/>
            <w:rFonts w:ascii="Times New Roman" w:hAnsi="Times New Roman" w:cs="Times New Roman"/>
            <w:sz w:val="24"/>
            <w:szCs w:val="24"/>
          </w:rPr>
          <w:t>http://bazakonkurencyjnosci.funduszeeuropejskie.gov.pl/</w:t>
        </w:r>
      </w:hyperlink>
      <w:r w:rsidR="00344932" w:rsidRPr="005F01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1CD3" w:rsidRPr="005F01A6" w:rsidRDefault="004D5DB6" w:rsidP="005D1C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1A6">
        <w:rPr>
          <w:rFonts w:ascii="Times New Roman" w:hAnsi="Times New Roman" w:cs="Times New Roman"/>
          <w:sz w:val="24"/>
          <w:szCs w:val="24"/>
        </w:rPr>
        <w:t>Koperta zawierająca ofertę powinna być zaadresowana do Zamawiającego na adres:</w:t>
      </w:r>
      <w:r w:rsidRPr="005F01A6">
        <w:rPr>
          <w:rFonts w:ascii="Times New Roman" w:hAnsi="Times New Roman" w:cs="Times New Roman"/>
          <w:b/>
          <w:sz w:val="24"/>
          <w:szCs w:val="24"/>
        </w:rPr>
        <w:t xml:space="preserve"> Starostwo Powiatowe w </w:t>
      </w:r>
      <w:r w:rsidR="005E1084" w:rsidRPr="005F01A6">
        <w:rPr>
          <w:rFonts w:ascii="Times New Roman" w:hAnsi="Times New Roman" w:cs="Times New Roman"/>
          <w:b/>
          <w:sz w:val="24"/>
          <w:szCs w:val="24"/>
        </w:rPr>
        <w:t xml:space="preserve">Międzyrzeczu </w:t>
      </w:r>
      <w:r w:rsidRPr="005F01A6">
        <w:rPr>
          <w:rFonts w:ascii="Times New Roman" w:hAnsi="Times New Roman" w:cs="Times New Roman"/>
          <w:b/>
          <w:sz w:val="24"/>
          <w:szCs w:val="24"/>
        </w:rPr>
        <w:t xml:space="preserve"> ul. </w:t>
      </w:r>
      <w:r w:rsidR="005E1084" w:rsidRPr="005F01A6">
        <w:rPr>
          <w:rFonts w:ascii="Times New Roman" w:hAnsi="Times New Roman" w:cs="Times New Roman"/>
          <w:b/>
          <w:sz w:val="24"/>
          <w:szCs w:val="24"/>
        </w:rPr>
        <w:t xml:space="preserve">Przemysłowa 2, 66-300 Międzyrzecz, sekretariat, piętro I z </w:t>
      </w:r>
      <w:r w:rsidRPr="005F01A6">
        <w:rPr>
          <w:rFonts w:ascii="Times New Roman" w:hAnsi="Times New Roman" w:cs="Times New Roman"/>
          <w:b/>
          <w:sz w:val="24"/>
          <w:szCs w:val="24"/>
        </w:rPr>
        <w:t xml:space="preserve">adnotacją: Oferta – „ </w:t>
      </w:r>
      <w:r w:rsidR="005D1CD3" w:rsidRPr="005F01A6">
        <w:rPr>
          <w:rFonts w:ascii="Times New Roman" w:hAnsi="Times New Roman" w:cs="Times New Roman"/>
          <w:b/>
          <w:sz w:val="24"/>
          <w:szCs w:val="24"/>
        </w:rPr>
        <w:t xml:space="preserve">Usługa wykonania gadżetów promujących doradztwo edukacyjno-zawodowe </w:t>
      </w:r>
      <w:r w:rsidR="00FE2097" w:rsidRPr="00FE2097">
        <w:rPr>
          <w:rFonts w:ascii="Times New Roman" w:hAnsi="Times New Roman" w:cs="Times New Roman"/>
          <w:b/>
          <w:bCs/>
          <w:sz w:val="24"/>
          <w:szCs w:val="24"/>
        </w:rPr>
        <w:t>nadruk  i opracowanie graficzne materiałów</w:t>
      </w:r>
      <w:r w:rsidR="005D1CD3" w:rsidRPr="005F01A6">
        <w:rPr>
          <w:rFonts w:ascii="Times New Roman" w:hAnsi="Times New Roman" w:cs="Times New Roman"/>
          <w:b/>
          <w:sz w:val="24"/>
          <w:szCs w:val="24"/>
        </w:rPr>
        <w:t xml:space="preserve"> w ramach projektu „Modernizacja kształcenia zawodowego w powiecie międzyrzeckim”</w:t>
      </w:r>
    </w:p>
    <w:p w:rsidR="004D5DB6" w:rsidRPr="005F01A6" w:rsidRDefault="004D5DB6" w:rsidP="005E108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01A6">
        <w:rPr>
          <w:rFonts w:ascii="Times New Roman" w:hAnsi="Times New Roman" w:cs="Times New Roman"/>
          <w:b/>
          <w:sz w:val="24"/>
          <w:szCs w:val="24"/>
        </w:rPr>
        <w:t xml:space="preserve">Nie otwierać przez wyznaczonym terminem otwarcia, </w:t>
      </w:r>
      <w:r w:rsidRPr="005F01A6">
        <w:rPr>
          <w:rFonts w:ascii="Times New Roman" w:hAnsi="Times New Roman" w:cs="Times New Roman"/>
          <w:sz w:val="24"/>
          <w:szCs w:val="24"/>
        </w:rPr>
        <w:t>opatrzone nazwą i dokładnym adresem Wykonawcy. W przypadku braku ww. danych Zamawiający nie ponosi odpowiedzialności za zdarzenie mogące wynikać z powodu tego braku np.: przypadkowe otwarcie oferty przed wyznaczonym terminem otwarcia.</w:t>
      </w:r>
    </w:p>
    <w:p w:rsidR="004D5DB6" w:rsidRPr="005F01A6" w:rsidRDefault="004D5DB6" w:rsidP="004D5DB6">
      <w:pPr>
        <w:pStyle w:val="Akapitzlist"/>
        <w:numPr>
          <w:ilvl w:val="1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01A6">
        <w:rPr>
          <w:rFonts w:ascii="Times New Roman" w:hAnsi="Times New Roman" w:cs="Times New Roman"/>
          <w:sz w:val="24"/>
          <w:szCs w:val="24"/>
        </w:rPr>
        <w:t>Pod rygorem nieważności, oferta powinna być podpisana przez osobę upoważnioną do występowania w imieniu wykonawcy,</w:t>
      </w:r>
    </w:p>
    <w:p w:rsidR="004D5DB6" w:rsidRPr="005F01A6" w:rsidRDefault="004D5DB6" w:rsidP="004D5DB6">
      <w:pPr>
        <w:pStyle w:val="Akapitzlist"/>
        <w:numPr>
          <w:ilvl w:val="1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01A6">
        <w:rPr>
          <w:rFonts w:ascii="Times New Roman" w:hAnsi="Times New Roman" w:cs="Times New Roman"/>
          <w:sz w:val="24"/>
          <w:szCs w:val="24"/>
        </w:rPr>
        <w:t>Poprawki powinny być naniesione czytelnie oraz opatrzone podpisem osoby uprawnionej,</w:t>
      </w:r>
    </w:p>
    <w:p w:rsidR="004D5DB6" w:rsidRPr="005F01A6" w:rsidRDefault="004D5DB6" w:rsidP="004D5DB6">
      <w:pPr>
        <w:pStyle w:val="Akapitzlist"/>
        <w:numPr>
          <w:ilvl w:val="1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01A6">
        <w:rPr>
          <w:rFonts w:ascii="Times New Roman" w:hAnsi="Times New Roman" w:cs="Times New Roman"/>
          <w:sz w:val="24"/>
          <w:szCs w:val="24"/>
        </w:rPr>
        <w:t>Oferty złożone po terminie zostaną niezwłocznie zwrócone Wykonawcy.</w:t>
      </w:r>
    </w:p>
    <w:p w:rsidR="004D5DB6" w:rsidRPr="005F01A6" w:rsidRDefault="004D5DB6" w:rsidP="004D5DB6">
      <w:pPr>
        <w:pStyle w:val="Akapitzlist"/>
        <w:numPr>
          <w:ilvl w:val="1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01A6">
        <w:rPr>
          <w:rFonts w:ascii="Times New Roman" w:hAnsi="Times New Roman" w:cs="Times New Roman"/>
          <w:sz w:val="24"/>
          <w:szCs w:val="24"/>
        </w:rPr>
        <w:t>Zamawiający nie dopuszcza możliwości składania ofert częściowych.</w:t>
      </w:r>
    </w:p>
    <w:p w:rsidR="004D5DB6" w:rsidRPr="005F01A6" w:rsidRDefault="004D5DB6" w:rsidP="004D5DB6">
      <w:pPr>
        <w:pStyle w:val="Akapitzlis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1A6">
        <w:rPr>
          <w:rFonts w:ascii="Times New Roman" w:hAnsi="Times New Roman" w:cs="Times New Roman"/>
          <w:b/>
          <w:sz w:val="24"/>
          <w:szCs w:val="24"/>
        </w:rPr>
        <w:t>Termin składania i otwarcia ofert:</w:t>
      </w:r>
    </w:p>
    <w:p w:rsidR="004D5DB6" w:rsidRPr="005F01A6" w:rsidRDefault="004D5DB6" w:rsidP="004D5DB6">
      <w:pPr>
        <w:pStyle w:val="Akapitzlist"/>
        <w:numPr>
          <w:ilvl w:val="1"/>
          <w:numId w:val="9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1A6">
        <w:rPr>
          <w:rFonts w:ascii="Times New Roman" w:hAnsi="Times New Roman" w:cs="Times New Roman"/>
          <w:sz w:val="24"/>
          <w:szCs w:val="24"/>
        </w:rPr>
        <w:lastRenderedPageBreak/>
        <w:t xml:space="preserve">Oferta winna być złożona w zamkniętej w sposób trwały kopercie w siedzibie zamawiającego tj. </w:t>
      </w:r>
      <w:r w:rsidR="005E1084" w:rsidRPr="005F01A6">
        <w:rPr>
          <w:rFonts w:ascii="Times New Roman" w:hAnsi="Times New Roman" w:cs="Times New Roman"/>
          <w:b/>
          <w:sz w:val="24"/>
          <w:szCs w:val="24"/>
        </w:rPr>
        <w:t xml:space="preserve">Starostwo Powiatowe w Międzyrzeczu  ul. Przemysłowa 2, 66-300 Międzyrzecz </w:t>
      </w:r>
      <w:r w:rsidR="005E1084" w:rsidRPr="005F01A6">
        <w:rPr>
          <w:rFonts w:ascii="Times New Roman" w:hAnsi="Times New Roman" w:cs="Times New Roman"/>
          <w:sz w:val="24"/>
          <w:szCs w:val="24"/>
        </w:rPr>
        <w:t>, sekretariat piętro I</w:t>
      </w:r>
      <w:r w:rsidRPr="005F01A6">
        <w:rPr>
          <w:rFonts w:ascii="Times New Roman" w:hAnsi="Times New Roman" w:cs="Times New Roman"/>
          <w:sz w:val="24"/>
          <w:szCs w:val="24"/>
        </w:rPr>
        <w:t>, w nieprzekraczalnym terminie</w:t>
      </w:r>
      <w:r w:rsidR="00E8681F" w:rsidRPr="005F01A6">
        <w:rPr>
          <w:rFonts w:ascii="Times New Roman" w:hAnsi="Times New Roman" w:cs="Times New Roman"/>
          <w:b/>
          <w:sz w:val="24"/>
          <w:szCs w:val="24"/>
        </w:rPr>
        <w:t xml:space="preserve"> do dnia</w:t>
      </w:r>
      <w:r w:rsidR="00344932" w:rsidRPr="005F0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737">
        <w:rPr>
          <w:rFonts w:ascii="Times New Roman" w:hAnsi="Times New Roman" w:cs="Times New Roman"/>
          <w:b/>
          <w:sz w:val="24"/>
          <w:szCs w:val="24"/>
        </w:rPr>
        <w:t>12</w:t>
      </w:r>
      <w:r w:rsidR="009C5661"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 w:rsidR="00344932" w:rsidRPr="005F01A6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E8681F" w:rsidRPr="005F0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B55" w:rsidRPr="005F0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1A6">
        <w:rPr>
          <w:rFonts w:ascii="Times New Roman" w:hAnsi="Times New Roman" w:cs="Times New Roman"/>
          <w:b/>
          <w:sz w:val="24"/>
          <w:szCs w:val="24"/>
        </w:rPr>
        <w:t xml:space="preserve">r. do godz. </w:t>
      </w:r>
      <w:r w:rsidR="009C5661">
        <w:rPr>
          <w:rFonts w:ascii="Times New Roman" w:hAnsi="Times New Roman" w:cs="Times New Roman"/>
          <w:b/>
          <w:sz w:val="24"/>
          <w:szCs w:val="24"/>
        </w:rPr>
        <w:t>0</w:t>
      </w:r>
      <w:r w:rsidR="00AF7EF1">
        <w:rPr>
          <w:rFonts w:ascii="Times New Roman" w:hAnsi="Times New Roman" w:cs="Times New Roman"/>
          <w:b/>
          <w:sz w:val="24"/>
          <w:szCs w:val="24"/>
        </w:rPr>
        <w:t>8</w:t>
      </w:r>
      <w:r w:rsidRPr="005F01A6">
        <w:rPr>
          <w:rFonts w:ascii="Times New Roman" w:hAnsi="Times New Roman" w:cs="Times New Roman"/>
          <w:b/>
          <w:sz w:val="24"/>
          <w:szCs w:val="24"/>
        </w:rPr>
        <w:t>:</w:t>
      </w:r>
      <w:r w:rsidR="00344932" w:rsidRPr="005F01A6">
        <w:rPr>
          <w:rFonts w:ascii="Times New Roman" w:hAnsi="Times New Roman" w:cs="Times New Roman"/>
          <w:b/>
          <w:sz w:val="24"/>
          <w:szCs w:val="24"/>
        </w:rPr>
        <w:t>00</w:t>
      </w:r>
    </w:p>
    <w:p w:rsidR="004D5DB6" w:rsidRPr="005F01A6" w:rsidRDefault="004D5DB6" w:rsidP="004D5DB6">
      <w:pPr>
        <w:pStyle w:val="Akapitzlist"/>
        <w:numPr>
          <w:ilvl w:val="1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01A6">
        <w:rPr>
          <w:rFonts w:ascii="Times New Roman" w:hAnsi="Times New Roman" w:cs="Times New Roman"/>
          <w:sz w:val="24"/>
          <w:szCs w:val="24"/>
        </w:rPr>
        <w:t xml:space="preserve">Otwarcie złożonych ofert nastąpi w dniu </w:t>
      </w:r>
      <w:r w:rsidR="00415737">
        <w:rPr>
          <w:rFonts w:ascii="Times New Roman" w:hAnsi="Times New Roman" w:cs="Times New Roman"/>
          <w:b/>
          <w:sz w:val="24"/>
          <w:szCs w:val="24"/>
        </w:rPr>
        <w:t>12</w:t>
      </w:r>
      <w:r w:rsidR="009C5661">
        <w:rPr>
          <w:rFonts w:ascii="Times New Roman" w:hAnsi="Times New Roman" w:cs="Times New Roman"/>
          <w:b/>
          <w:sz w:val="24"/>
          <w:szCs w:val="24"/>
        </w:rPr>
        <w:t xml:space="preserve"> kwietnia </w:t>
      </w:r>
      <w:r w:rsidR="00344932" w:rsidRPr="005F01A6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5F01A6">
        <w:rPr>
          <w:rFonts w:ascii="Times New Roman" w:hAnsi="Times New Roman" w:cs="Times New Roman"/>
          <w:b/>
          <w:sz w:val="24"/>
          <w:szCs w:val="24"/>
        </w:rPr>
        <w:t xml:space="preserve">r. o godz. </w:t>
      </w:r>
      <w:r w:rsidR="009C5661">
        <w:rPr>
          <w:rFonts w:ascii="Times New Roman" w:hAnsi="Times New Roman" w:cs="Times New Roman"/>
          <w:b/>
          <w:sz w:val="24"/>
          <w:szCs w:val="24"/>
        </w:rPr>
        <w:t>0</w:t>
      </w:r>
      <w:r w:rsidR="00AF7EF1">
        <w:rPr>
          <w:rFonts w:ascii="Times New Roman" w:hAnsi="Times New Roman" w:cs="Times New Roman"/>
          <w:b/>
          <w:sz w:val="24"/>
          <w:szCs w:val="24"/>
        </w:rPr>
        <w:t>8</w:t>
      </w:r>
      <w:r w:rsidR="00344932" w:rsidRPr="005F01A6">
        <w:rPr>
          <w:rFonts w:ascii="Times New Roman" w:hAnsi="Times New Roman" w:cs="Times New Roman"/>
          <w:b/>
          <w:sz w:val="24"/>
          <w:szCs w:val="24"/>
        </w:rPr>
        <w:t>:10</w:t>
      </w:r>
      <w:r w:rsidRPr="005F0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1A6">
        <w:rPr>
          <w:rFonts w:ascii="Times New Roman" w:hAnsi="Times New Roman" w:cs="Times New Roman"/>
          <w:sz w:val="24"/>
          <w:szCs w:val="24"/>
        </w:rPr>
        <w:t xml:space="preserve">w siedzibie Zamawiającego w budynku </w:t>
      </w:r>
      <w:r w:rsidR="00E8681F" w:rsidRPr="005F01A6">
        <w:rPr>
          <w:rFonts w:ascii="Times New Roman" w:hAnsi="Times New Roman" w:cs="Times New Roman"/>
          <w:b/>
          <w:sz w:val="24"/>
          <w:szCs w:val="24"/>
        </w:rPr>
        <w:t xml:space="preserve">Starostwa Powiatowego w Międzyrzeczu  ul. Przemysłowa 2, 66-300 Międzyrzecz </w:t>
      </w:r>
      <w:r w:rsidR="00E8681F" w:rsidRPr="005F01A6">
        <w:rPr>
          <w:rFonts w:ascii="Times New Roman" w:hAnsi="Times New Roman" w:cs="Times New Roman"/>
          <w:sz w:val="24"/>
          <w:szCs w:val="24"/>
        </w:rPr>
        <w:t xml:space="preserve">, </w:t>
      </w:r>
      <w:r w:rsidR="00D4403C" w:rsidRPr="005F01A6">
        <w:rPr>
          <w:rFonts w:ascii="Times New Roman" w:hAnsi="Times New Roman" w:cs="Times New Roman"/>
          <w:sz w:val="24"/>
          <w:szCs w:val="24"/>
        </w:rPr>
        <w:t>pokój nr 1</w:t>
      </w:r>
      <w:r w:rsidR="005F01A6" w:rsidRPr="005F01A6">
        <w:rPr>
          <w:rFonts w:ascii="Times New Roman" w:hAnsi="Times New Roman" w:cs="Times New Roman"/>
          <w:sz w:val="24"/>
          <w:szCs w:val="24"/>
        </w:rPr>
        <w:t>8</w:t>
      </w:r>
    </w:p>
    <w:p w:rsidR="004D5DB6" w:rsidRPr="005F01A6" w:rsidRDefault="004D5DB6" w:rsidP="004D5DB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5DB6" w:rsidRPr="005F01A6" w:rsidRDefault="004D5DB6" w:rsidP="004D5DB6">
      <w:pPr>
        <w:pStyle w:val="Akapitzlis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1A6">
        <w:rPr>
          <w:rFonts w:ascii="Times New Roman" w:hAnsi="Times New Roman" w:cs="Times New Roman"/>
          <w:b/>
          <w:sz w:val="24"/>
          <w:szCs w:val="24"/>
        </w:rPr>
        <w:t xml:space="preserve">Osoby uprawnione do porozumiewania się Zamawiającego z Wykonawcami: </w:t>
      </w:r>
      <w:r w:rsidR="00A930A7" w:rsidRPr="005F01A6">
        <w:rPr>
          <w:rFonts w:ascii="Times New Roman" w:hAnsi="Times New Roman" w:cs="Times New Roman"/>
          <w:sz w:val="24"/>
          <w:szCs w:val="24"/>
        </w:rPr>
        <w:t>Katarzyna Hegenbarth</w:t>
      </w:r>
      <w:r w:rsidR="00F1769B" w:rsidRPr="005F01A6">
        <w:rPr>
          <w:rFonts w:ascii="Times New Roman" w:hAnsi="Times New Roman" w:cs="Times New Roman"/>
          <w:sz w:val="24"/>
          <w:szCs w:val="24"/>
        </w:rPr>
        <w:t xml:space="preserve"> tel. 504</w:t>
      </w:r>
      <w:r w:rsidR="00A930A7" w:rsidRPr="005F01A6">
        <w:rPr>
          <w:rFonts w:ascii="Times New Roman" w:hAnsi="Times New Roman" w:cs="Times New Roman"/>
          <w:sz w:val="24"/>
          <w:szCs w:val="24"/>
        </w:rPr>
        <w:t> 247 940</w:t>
      </w:r>
      <w:r w:rsidR="00F1769B" w:rsidRPr="005F01A6">
        <w:rPr>
          <w:rFonts w:ascii="Times New Roman" w:hAnsi="Times New Roman" w:cs="Times New Roman"/>
          <w:sz w:val="24"/>
          <w:szCs w:val="24"/>
        </w:rPr>
        <w:t xml:space="preserve"> </w:t>
      </w:r>
      <w:r w:rsidRPr="005F01A6">
        <w:rPr>
          <w:rFonts w:ascii="Times New Roman" w:hAnsi="Times New Roman" w:cs="Times New Roman"/>
          <w:sz w:val="24"/>
          <w:szCs w:val="24"/>
        </w:rPr>
        <w:t>.</w:t>
      </w:r>
      <w:r w:rsidR="00F1769B" w:rsidRPr="005F01A6">
        <w:rPr>
          <w:rFonts w:ascii="Times New Roman" w:hAnsi="Times New Roman" w:cs="Times New Roman"/>
          <w:sz w:val="24"/>
          <w:szCs w:val="24"/>
        </w:rPr>
        <w:t xml:space="preserve"> e mail: </w:t>
      </w:r>
      <w:hyperlink r:id="rId10" w:history="1">
        <w:r w:rsidR="00A930A7" w:rsidRPr="005F01A6">
          <w:rPr>
            <w:rStyle w:val="Hipercze"/>
            <w:rFonts w:ascii="Times New Roman" w:hAnsi="Times New Roman" w:cs="Times New Roman"/>
            <w:sz w:val="24"/>
            <w:szCs w:val="24"/>
          </w:rPr>
          <w:t>k.hegenbarth@powiat-miedzyrzecki.pl</w:t>
        </w:r>
      </w:hyperlink>
      <w:r w:rsidR="00F1769B" w:rsidRPr="005F01A6">
        <w:rPr>
          <w:rFonts w:ascii="Times New Roman" w:hAnsi="Times New Roman" w:cs="Times New Roman"/>
          <w:sz w:val="24"/>
          <w:szCs w:val="24"/>
        </w:rPr>
        <w:t xml:space="preserve"> </w:t>
      </w:r>
      <w:r w:rsidRPr="005F01A6">
        <w:rPr>
          <w:rFonts w:ascii="Times New Roman" w:hAnsi="Times New Roman" w:cs="Times New Roman"/>
          <w:sz w:val="24"/>
          <w:szCs w:val="24"/>
        </w:rPr>
        <w:t xml:space="preserve"> w godz. 7:</w:t>
      </w:r>
      <w:r w:rsidR="00E8681F" w:rsidRPr="005F01A6">
        <w:rPr>
          <w:rFonts w:ascii="Times New Roman" w:hAnsi="Times New Roman" w:cs="Times New Roman"/>
          <w:sz w:val="24"/>
          <w:szCs w:val="24"/>
        </w:rPr>
        <w:t>0</w:t>
      </w:r>
      <w:r w:rsidRPr="005F01A6">
        <w:rPr>
          <w:rFonts w:ascii="Times New Roman" w:hAnsi="Times New Roman" w:cs="Times New Roman"/>
          <w:sz w:val="24"/>
          <w:szCs w:val="24"/>
        </w:rPr>
        <w:t>0 – 15:</w:t>
      </w:r>
      <w:r w:rsidR="00E8681F" w:rsidRPr="005F01A6">
        <w:rPr>
          <w:rFonts w:ascii="Times New Roman" w:hAnsi="Times New Roman" w:cs="Times New Roman"/>
          <w:sz w:val="24"/>
          <w:szCs w:val="24"/>
        </w:rPr>
        <w:t>0</w:t>
      </w:r>
      <w:r w:rsidRPr="005F01A6">
        <w:rPr>
          <w:rFonts w:ascii="Times New Roman" w:hAnsi="Times New Roman" w:cs="Times New Roman"/>
          <w:sz w:val="24"/>
          <w:szCs w:val="24"/>
        </w:rPr>
        <w:t>0 w dni robocze.</w:t>
      </w:r>
    </w:p>
    <w:p w:rsidR="008904F2" w:rsidRDefault="004D5DB6" w:rsidP="008904F2">
      <w:pPr>
        <w:pStyle w:val="Akapitzlist"/>
        <w:numPr>
          <w:ilvl w:val="1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01A6">
        <w:rPr>
          <w:rFonts w:ascii="Times New Roman" w:hAnsi="Times New Roman" w:cs="Times New Roman"/>
          <w:sz w:val="24"/>
          <w:szCs w:val="24"/>
        </w:rPr>
        <w:t xml:space="preserve">Wykonawca może zwrócić się do Zamawiającego z wnioskiem o wyjaśnienie treści niniejszego ogłoszenia w terminie do </w:t>
      </w:r>
      <w:r w:rsidR="00101F04">
        <w:rPr>
          <w:rFonts w:ascii="Times New Roman" w:hAnsi="Times New Roman" w:cs="Times New Roman"/>
          <w:sz w:val="24"/>
          <w:szCs w:val="24"/>
        </w:rPr>
        <w:t>5</w:t>
      </w:r>
      <w:r w:rsidRPr="005F01A6">
        <w:rPr>
          <w:rFonts w:ascii="Times New Roman" w:hAnsi="Times New Roman" w:cs="Times New Roman"/>
          <w:sz w:val="24"/>
          <w:szCs w:val="24"/>
        </w:rPr>
        <w:t xml:space="preserve"> dni od dnia jego opublikowania ( w formie elektronicznej: </w:t>
      </w:r>
      <w:hyperlink r:id="rId11" w:history="1">
        <w:r w:rsidR="00A930A7" w:rsidRPr="005F01A6">
          <w:rPr>
            <w:rStyle w:val="Hipercze"/>
            <w:rFonts w:ascii="Times New Roman" w:hAnsi="Times New Roman" w:cs="Times New Roman"/>
            <w:sz w:val="24"/>
            <w:szCs w:val="24"/>
          </w:rPr>
          <w:t>k.hegenbarth@powiat-miedzyrzecki.pl</w:t>
        </w:r>
      </w:hyperlink>
      <w:r w:rsidR="00E8681F" w:rsidRPr="005F01A6">
        <w:rPr>
          <w:rFonts w:ascii="Times New Roman" w:hAnsi="Times New Roman" w:cs="Times New Roman"/>
          <w:sz w:val="24"/>
          <w:szCs w:val="24"/>
        </w:rPr>
        <w:t>, telefonicznie 504-24</w:t>
      </w:r>
      <w:r w:rsidR="00F1769B" w:rsidRPr="005F01A6">
        <w:rPr>
          <w:rFonts w:ascii="Times New Roman" w:hAnsi="Times New Roman" w:cs="Times New Roman"/>
          <w:sz w:val="24"/>
          <w:szCs w:val="24"/>
        </w:rPr>
        <w:t>7 940</w:t>
      </w:r>
      <w:r w:rsidR="00E8681F" w:rsidRPr="005F01A6">
        <w:rPr>
          <w:rFonts w:ascii="Times New Roman" w:hAnsi="Times New Roman" w:cs="Times New Roman"/>
          <w:sz w:val="24"/>
          <w:szCs w:val="24"/>
        </w:rPr>
        <w:t xml:space="preserve">, lub </w:t>
      </w:r>
      <w:r w:rsidRPr="005F01A6">
        <w:rPr>
          <w:rFonts w:ascii="Times New Roman" w:hAnsi="Times New Roman" w:cs="Times New Roman"/>
          <w:sz w:val="24"/>
          <w:szCs w:val="24"/>
        </w:rPr>
        <w:t>pisemnie). Treść zapytań wraz z odpowiedziami Zamawiający zamieści na stronie internetowej. Jeśli wniosek o wyjaśnienie treści ogłoszenia wpłynął do Zamawiającego po upływie terminu składania wniosku, lub dotyczy udzielonych wyjaśnień, Zamawiający pozostawia wniosek bez rozpatrzenia.</w:t>
      </w:r>
    </w:p>
    <w:p w:rsidR="008904F2" w:rsidRPr="008904F2" w:rsidRDefault="008904F2" w:rsidP="008904F2">
      <w:pPr>
        <w:pStyle w:val="Default"/>
        <w:numPr>
          <w:ilvl w:val="0"/>
          <w:numId w:val="9"/>
        </w:numPr>
        <w:spacing w:line="276" w:lineRule="auto"/>
        <w:ind w:left="0"/>
        <w:rPr>
          <w:rFonts w:ascii="Times New Roman" w:hAnsi="Times New Roman" w:cs="Times New Roman"/>
          <w:color w:val="auto"/>
        </w:rPr>
      </w:pPr>
      <w:r w:rsidRPr="008904F2">
        <w:rPr>
          <w:rFonts w:ascii="Times New Roman" w:hAnsi="Times New Roman" w:cs="Times New Roman"/>
          <w:b/>
          <w:bCs/>
          <w:color w:val="auto"/>
        </w:rPr>
        <w:t xml:space="preserve"> W</w:t>
      </w:r>
      <w:r>
        <w:rPr>
          <w:rFonts w:ascii="Times New Roman" w:hAnsi="Times New Roman" w:cs="Times New Roman"/>
          <w:b/>
          <w:bCs/>
          <w:color w:val="auto"/>
        </w:rPr>
        <w:t>ymagania wobec wykonawcy</w:t>
      </w:r>
      <w:r w:rsidRPr="008904F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8904F2" w:rsidRPr="008904F2" w:rsidRDefault="008904F2" w:rsidP="008904F2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</w:p>
    <w:p w:rsidR="008904F2" w:rsidRPr="008904F2" w:rsidRDefault="008904F2" w:rsidP="008904F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8904F2">
        <w:rPr>
          <w:rFonts w:ascii="Times New Roman" w:hAnsi="Times New Roman" w:cs="Times New Roman"/>
          <w:color w:val="auto"/>
        </w:rPr>
        <w:t xml:space="preserve">1. Wykonawca musi posiadać niezbędne uprawnienia, doświadczenie oraz potencjał organizacyjny i ekonomiczny do wykonania zmówienia. </w:t>
      </w:r>
    </w:p>
    <w:p w:rsidR="008904F2" w:rsidRPr="008904F2" w:rsidRDefault="008904F2" w:rsidP="008904F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8904F2">
        <w:rPr>
          <w:rFonts w:ascii="Times New Roman" w:hAnsi="Times New Roman" w:cs="Times New Roman"/>
          <w:color w:val="auto"/>
        </w:rPr>
        <w:t xml:space="preserve">2. Wykonawca zamówienia dysponuje odpowiednim potencjałem technicznym oraz zasobami zdolnymi do wykonania zamówienia. </w:t>
      </w:r>
    </w:p>
    <w:p w:rsidR="008904F2" w:rsidRPr="008904F2" w:rsidRDefault="008904F2" w:rsidP="008904F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8904F2">
        <w:rPr>
          <w:rFonts w:ascii="Times New Roman" w:hAnsi="Times New Roman" w:cs="Times New Roman"/>
          <w:color w:val="auto"/>
        </w:rPr>
        <w:t xml:space="preserve">3. Sytuacja ekonomiczna i finansowa Wykonawcy powinna być na tyle stabilna, aby zapewnić prawidłowe wykonanie przedmiotu zamówienia. </w:t>
      </w:r>
    </w:p>
    <w:p w:rsidR="00415737" w:rsidRDefault="008904F2" w:rsidP="008904F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8904F2">
        <w:rPr>
          <w:rFonts w:ascii="Times New Roman" w:hAnsi="Times New Roman" w:cs="Times New Roman"/>
          <w:color w:val="auto"/>
        </w:rPr>
        <w:t xml:space="preserve">4. Nie są powiązani osobowo lub kapitałowo z Zamawiającym. </w:t>
      </w:r>
      <w:r w:rsidR="00415737">
        <w:rPr>
          <w:rFonts w:ascii="Times New Roman" w:hAnsi="Times New Roman" w:cs="Times New Roman"/>
          <w:color w:val="auto"/>
        </w:rPr>
        <w:t xml:space="preserve"> </w:t>
      </w:r>
    </w:p>
    <w:p w:rsidR="00415737" w:rsidRDefault="00415737" w:rsidP="008904F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415737" w:rsidRDefault="00415737" w:rsidP="00415737">
      <w:pPr>
        <w:pStyle w:val="Default"/>
        <w:numPr>
          <w:ilvl w:val="0"/>
          <w:numId w:val="9"/>
        </w:numPr>
        <w:spacing w:line="276" w:lineRule="auto"/>
        <w:ind w:left="0" w:firstLine="0"/>
        <w:rPr>
          <w:rFonts w:ascii="Times New Roman" w:hAnsi="Times New Roman" w:cs="Times New Roman"/>
          <w:color w:val="auto"/>
        </w:rPr>
      </w:pPr>
      <w:r w:rsidRPr="00415737">
        <w:rPr>
          <w:rFonts w:ascii="Times New Roman" w:hAnsi="Times New Roman" w:cs="Times New Roman"/>
        </w:rPr>
        <w:t>PRZEDMIOTOWE ŚRODKI DOWODOWE</w:t>
      </w:r>
      <w:r w:rsidRPr="00415737">
        <w:rPr>
          <w:rFonts w:ascii="Times New Roman" w:hAnsi="Times New Roman" w:cs="Times New Roman"/>
        </w:rPr>
        <w:br/>
        <w:t>1.    Na potwierdzenie, że oferowane dostawy  spełniają  określone przez Zamawiającego kryteria, Zamawiający żąda na podstawie art. 106 ust. 1 ustawy Pzp przedmiotowych środków dowodowych w postaci nieodpłatnych próbek, opisanych w  SWZ,</w:t>
      </w:r>
      <w:r w:rsidRPr="00415737">
        <w:rPr>
          <w:rFonts w:ascii="Times New Roman" w:hAnsi="Times New Roman" w:cs="Times New Roman"/>
        </w:rPr>
        <w:br/>
        <w:t>•    Kubek termiczny  </w:t>
      </w:r>
      <w:r w:rsidRPr="00415737">
        <w:rPr>
          <w:rFonts w:ascii="Times New Roman" w:hAnsi="Times New Roman" w:cs="Times New Roman"/>
        </w:rPr>
        <w:br/>
        <w:t>•    Notes</w:t>
      </w:r>
    </w:p>
    <w:p w:rsidR="00415737" w:rsidRPr="00415737" w:rsidRDefault="00415737" w:rsidP="00415737">
      <w:pPr>
        <w:pStyle w:val="Default"/>
        <w:numPr>
          <w:ilvl w:val="0"/>
          <w:numId w:val="14"/>
        </w:numPr>
        <w:spacing w:line="276" w:lineRule="auto"/>
        <w:ind w:left="0"/>
        <w:rPr>
          <w:rFonts w:ascii="Times New Roman" w:hAnsi="Times New Roman" w:cs="Times New Roman"/>
          <w:color w:val="auto"/>
        </w:rPr>
      </w:pPr>
      <w:r w:rsidRPr="00415737">
        <w:rPr>
          <w:rFonts w:ascii="Times New Roman" w:hAnsi="Times New Roman" w:cs="Times New Roman"/>
        </w:rPr>
        <w:t xml:space="preserve">Bidon </w:t>
      </w:r>
      <w:r w:rsidRPr="00415737">
        <w:rPr>
          <w:rFonts w:ascii="Times New Roman" w:hAnsi="Times New Roman" w:cs="Times New Roman"/>
        </w:rPr>
        <w:br/>
        <w:t xml:space="preserve"> 2.    Zgodnie z art. 107 ust. 3 ustawy Pzp w związku z art. 107 ust. 2 ustawy Pzp, jeżeli Wykonawca nie złożył przedmiotowych środków dowodowych wraz z ofertą lub złożone przedmiotowe środki dowodowe są niekompletne, Zamawiający nie wzywa do ich złożenia lub uzupełnienia w wyznaczonym terminie. </w:t>
      </w:r>
      <w:r w:rsidRPr="00415737">
        <w:rPr>
          <w:rFonts w:ascii="Times New Roman" w:hAnsi="Times New Roman" w:cs="Times New Roman"/>
        </w:rPr>
        <w:br/>
        <w:t>3.    Próbki nie musza być oznakowane.</w:t>
      </w:r>
      <w:r w:rsidRPr="00415737">
        <w:rPr>
          <w:rFonts w:ascii="Times New Roman" w:hAnsi="Times New Roman" w:cs="Times New Roman"/>
        </w:rPr>
        <w:br/>
        <w:t>W celu dokonania oceny oferty przez Zamawiającego w kryterium „jakość</w:t>
      </w:r>
      <w:r>
        <w:t xml:space="preserve"> wykonania”, </w:t>
      </w:r>
      <w:r w:rsidRPr="00415737">
        <w:rPr>
          <w:rFonts w:ascii="Times New Roman" w:hAnsi="Times New Roman" w:cs="Times New Roman"/>
        </w:rPr>
        <w:t>Wykonawca składa wraz z ofertą wyłącznie po jednej sztuce wymaganych próbek.</w:t>
      </w:r>
    </w:p>
    <w:p w:rsidR="004D5DB6" w:rsidRPr="005F01A6" w:rsidRDefault="004D5DB6" w:rsidP="004D5DB6">
      <w:pPr>
        <w:pStyle w:val="Akapitzlis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1A6">
        <w:rPr>
          <w:rFonts w:ascii="Times New Roman" w:hAnsi="Times New Roman" w:cs="Times New Roman"/>
          <w:b/>
          <w:sz w:val="24"/>
          <w:szCs w:val="24"/>
        </w:rPr>
        <w:lastRenderedPageBreak/>
        <w:t>Kryteria Oceny ofert. Informacja o wagach punktowych lub procentowych przypisanych do poszczególnych kryteriów oceny oferty. Opis sposobu przyznawania punktacji za spełnienie danego kryterium oceny dotyczy:</w:t>
      </w:r>
    </w:p>
    <w:p w:rsidR="004D5DB6" w:rsidRPr="00415737" w:rsidRDefault="004D5DB6" w:rsidP="004D5DB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5737">
        <w:rPr>
          <w:rFonts w:ascii="Times New Roman" w:hAnsi="Times New Roman" w:cs="Times New Roman"/>
          <w:sz w:val="24"/>
          <w:szCs w:val="24"/>
        </w:rPr>
        <w:t>Zamawiający oceni ofertę wg kryterium ceny brutto.</w:t>
      </w:r>
    </w:p>
    <w:p w:rsidR="00415737" w:rsidRDefault="00415737" w:rsidP="0041573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15737">
        <w:rPr>
          <w:rFonts w:ascii="Times New Roman" w:hAnsi="Times New Roman" w:cs="Times New Roman"/>
          <w:sz w:val="24"/>
          <w:szCs w:val="24"/>
        </w:rPr>
        <w:t>1.    Przy wyborze najkorzystniejszej oferty, Zamawiający będzie oceniał oferty niepodlegające odrzuceniu, odrębnie w każdej z części postepowania, na podstawie poniższych kryteriów, przypisując im wagę procentową:</w:t>
      </w:r>
      <w:r w:rsidRPr="00415737">
        <w:rPr>
          <w:rFonts w:ascii="Times New Roman" w:hAnsi="Times New Roman" w:cs="Times New Roman"/>
          <w:sz w:val="24"/>
          <w:szCs w:val="24"/>
        </w:rPr>
        <w:br/>
        <w:t xml:space="preserve">1)    Kryterium nr I - Cena oferty brutto P(1) - waga 70%. </w:t>
      </w:r>
      <w:r w:rsidRPr="00415737">
        <w:rPr>
          <w:rFonts w:ascii="Times New Roman" w:hAnsi="Times New Roman" w:cs="Times New Roman"/>
          <w:sz w:val="24"/>
          <w:szCs w:val="24"/>
        </w:rPr>
        <w:br/>
        <w:t>W trakcie oceny ofert kolejno ocenianym ofertom, zostaną przyznane punkty według następującego wzoru:</w:t>
      </w:r>
      <w:r w:rsidRPr="00415737">
        <w:rPr>
          <w:rFonts w:ascii="Times New Roman" w:hAnsi="Times New Roman" w:cs="Times New Roman"/>
          <w:sz w:val="24"/>
          <w:szCs w:val="24"/>
        </w:rPr>
        <w:br/>
        <w:t xml:space="preserve">P(1) = (CN:CB) x 100 pkt x 70% </w:t>
      </w:r>
      <w:r w:rsidRPr="00415737">
        <w:rPr>
          <w:rFonts w:ascii="Times New Roman" w:hAnsi="Times New Roman" w:cs="Times New Roman"/>
          <w:sz w:val="24"/>
          <w:szCs w:val="24"/>
        </w:rPr>
        <w:br/>
        <w:t xml:space="preserve">gdzie: </w:t>
      </w:r>
      <w:r w:rsidRPr="00415737">
        <w:rPr>
          <w:rFonts w:ascii="Times New Roman" w:hAnsi="Times New Roman" w:cs="Times New Roman"/>
          <w:sz w:val="24"/>
          <w:szCs w:val="24"/>
        </w:rPr>
        <w:br/>
        <w:t xml:space="preserve">P(1) – liczba punktów badanej oferty w kryterium cena oferty brutto; </w:t>
      </w:r>
      <w:r w:rsidRPr="00415737">
        <w:rPr>
          <w:rFonts w:ascii="Times New Roman" w:hAnsi="Times New Roman" w:cs="Times New Roman"/>
          <w:sz w:val="24"/>
          <w:szCs w:val="24"/>
        </w:rPr>
        <w:br/>
        <w:t xml:space="preserve">CN - cena najkorzystniejsza (najniższa) wyrażona w złotych brutto; </w:t>
      </w:r>
      <w:r w:rsidRPr="00415737">
        <w:rPr>
          <w:rFonts w:ascii="Times New Roman" w:hAnsi="Times New Roman" w:cs="Times New Roman"/>
          <w:sz w:val="24"/>
          <w:szCs w:val="24"/>
        </w:rPr>
        <w:br/>
        <w:t xml:space="preserve">CB - cena badana wyrażona w złotych brutto </w:t>
      </w:r>
      <w:r w:rsidRPr="00415737">
        <w:rPr>
          <w:rFonts w:ascii="Times New Roman" w:hAnsi="Times New Roman" w:cs="Times New Roman"/>
          <w:sz w:val="24"/>
          <w:szCs w:val="24"/>
        </w:rPr>
        <w:br/>
        <w:t>Oferta w kryterium nr I może uzyskać maksymalnie – 70 punktów.</w:t>
      </w:r>
      <w:r w:rsidRPr="00415737">
        <w:rPr>
          <w:rFonts w:ascii="Times New Roman" w:hAnsi="Times New Roman" w:cs="Times New Roman"/>
          <w:sz w:val="24"/>
          <w:szCs w:val="24"/>
        </w:rPr>
        <w:br/>
        <w:t>2)    KRYTERIUM nr II – jakość  próbek – waga 30%</w:t>
      </w:r>
    </w:p>
    <w:p w:rsidR="00415737" w:rsidRPr="00415737" w:rsidRDefault="00415737" w:rsidP="0041573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15737">
        <w:rPr>
          <w:rFonts w:ascii="Times New Roman" w:hAnsi="Times New Roman" w:cs="Times New Roman"/>
          <w:sz w:val="24"/>
          <w:szCs w:val="24"/>
        </w:rPr>
        <w:t>P</w:t>
      </w:r>
      <w:r w:rsidRPr="00415737">
        <w:rPr>
          <w:rFonts w:ascii="Times New Roman" w:hAnsi="Times New Roman" w:cs="Times New Roman"/>
          <w:sz w:val="24"/>
          <w:szCs w:val="24"/>
        </w:rPr>
        <w:t>unkty w tym kryterium zostaną przyznane w następującym sposób:</w:t>
      </w:r>
      <w:r w:rsidRPr="00415737">
        <w:rPr>
          <w:rFonts w:ascii="Times New Roman" w:hAnsi="Times New Roman" w:cs="Times New Roman"/>
          <w:sz w:val="24"/>
          <w:szCs w:val="24"/>
        </w:rPr>
        <w:br/>
        <w:t xml:space="preserve">ocena ofert odbywać się będzie na podstawie indywidualnej oceny próbek przez członków komisji. Punkty zostaną przyznane indywidualnie przez poszczególnych członków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15737">
        <w:rPr>
          <w:rFonts w:ascii="Times New Roman" w:hAnsi="Times New Roman" w:cs="Times New Roman"/>
          <w:sz w:val="24"/>
          <w:szCs w:val="24"/>
        </w:rPr>
        <w:t>omisji, w skali punktowej w maksymalnej ilości 30 punktów. Przyznane punkty zostaną dodane .</w:t>
      </w:r>
      <w:r w:rsidRPr="00415737">
        <w:br/>
      </w:r>
      <w:r>
        <w:br/>
        <w:t>Zamawiający zastrzega sobie prawo zmiany ilości materiałów poszczególnych rodzajów przy zachowaniu cen jednostkowych przedstawionych przez Wykonawcę w Zestawieniu kosztów,  do maksymalnej kwoty brutto przeznaczonej na realizacje zamówienia.</w:t>
      </w:r>
    </w:p>
    <w:p w:rsidR="004D5DB6" w:rsidRPr="005F01A6" w:rsidRDefault="004D5DB6" w:rsidP="004D5DB6">
      <w:pPr>
        <w:pStyle w:val="Akapitzlist"/>
        <w:numPr>
          <w:ilvl w:val="1"/>
          <w:numId w:val="9"/>
        </w:numPr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01A6">
        <w:rPr>
          <w:rFonts w:ascii="Times New Roman" w:eastAsiaTheme="minorEastAsia" w:hAnsi="Times New Roman" w:cs="Times New Roman"/>
          <w:sz w:val="24"/>
          <w:szCs w:val="24"/>
        </w:rPr>
        <w:t>Cenę brutto za wykonanie zamówienia należy podać w złotych polskich z dokładnością do dwóch miejsc po przecinku. Cena powinna obejmować całkowity koszt realizacji zamówienia objętego zapytaniem ofertowym z uwzględnieniem kosztów dostawy.</w:t>
      </w:r>
    </w:p>
    <w:p w:rsidR="004D5DB6" w:rsidRPr="005F01A6" w:rsidRDefault="004D5DB6" w:rsidP="004D5DB6">
      <w:pPr>
        <w:pStyle w:val="Akapitzlist"/>
        <w:numPr>
          <w:ilvl w:val="1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01A6">
        <w:rPr>
          <w:rFonts w:ascii="Times New Roman" w:eastAsiaTheme="minorEastAsia" w:hAnsi="Times New Roman" w:cs="Times New Roman"/>
          <w:sz w:val="24"/>
          <w:szCs w:val="24"/>
        </w:rPr>
        <w:t>W toku badania i oceny ofert Zamawiający może żądać od Wykonawców wyjaśnień dotyczących treści złożonych ofert.</w:t>
      </w:r>
    </w:p>
    <w:p w:rsidR="004D5DB6" w:rsidRPr="005F01A6" w:rsidRDefault="004D5DB6" w:rsidP="004D5DB6">
      <w:pPr>
        <w:pStyle w:val="Akapitzlis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1A6">
        <w:rPr>
          <w:rFonts w:ascii="Times New Roman" w:eastAsiaTheme="minorEastAsia" w:hAnsi="Times New Roman" w:cs="Times New Roman"/>
          <w:b/>
          <w:sz w:val="24"/>
          <w:szCs w:val="24"/>
        </w:rPr>
        <w:t>Informacja o wyborze oferty najkorzystniejszej:</w:t>
      </w:r>
    </w:p>
    <w:p w:rsidR="004D5DB6" w:rsidRPr="005F01A6" w:rsidRDefault="004D5DB6" w:rsidP="004D5DB6">
      <w:pPr>
        <w:pStyle w:val="Akapitzlist"/>
        <w:numPr>
          <w:ilvl w:val="1"/>
          <w:numId w:val="9"/>
        </w:numPr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01A6">
        <w:rPr>
          <w:rFonts w:ascii="Times New Roman" w:eastAsiaTheme="minorEastAsia" w:hAnsi="Times New Roman" w:cs="Times New Roman"/>
          <w:sz w:val="24"/>
          <w:szCs w:val="24"/>
        </w:rPr>
        <w:t>Zamawiający dokona wyboru oferty najkorzystniejszej zgodnie z kryterium oceny ofert</w:t>
      </w:r>
    </w:p>
    <w:p w:rsidR="004D5DB6" w:rsidRPr="005F01A6" w:rsidRDefault="004D5DB6" w:rsidP="004D5DB6">
      <w:pPr>
        <w:pStyle w:val="Akapitzlist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01A6">
        <w:rPr>
          <w:rFonts w:ascii="Times New Roman" w:eastAsiaTheme="minorEastAsia" w:hAnsi="Times New Roman" w:cs="Times New Roman"/>
          <w:sz w:val="24"/>
          <w:szCs w:val="24"/>
        </w:rPr>
        <w:t xml:space="preserve">Określonym w pkt </w:t>
      </w:r>
      <w:r w:rsidR="008904F2">
        <w:rPr>
          <w:rFonts w:ascii="Times New Roman" w:eastAsiaTheme="minorEastAsia" w:hAnsi="Times New Roman" w:cs="Times New Roman"/>
          <w:sz w:val="24"/>
          <w:szCs w:val="24"/>
        </w:rPr>
        <w:t>8</w:t>
      </w:r>
      <w:r w:rsidRPr="005F01A6">
        <w:rPr>
          <w:rFonts w:ascii="Times New Roman" w:eastAsiaTheme="minorEastAsia" w:hAnsi="Times New Roman" w:cs="Times New Roman"/>
          <w:sz w:val="24"/>
          <w:szCs w:val="24"/>
        </w:rPr>
        <w:t xml:space="preserve"> niniejszego zaproszenia.</w:t>
      </w:r>
    </w:p>
    <w:p w:rsidR="00415737" w:rsidRPr="00415737" w:rsidRDefault="004D5DB6" w:rsidP="00415737">
      <w:pPr>
        <w:pStyle w:val="Akapitzlist"/>
        <w:numPr>
          <w:ilvl w:val="1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01A6">
        <w:rPr>
          <w:rFonts w:ascii="Times New Roman" w:hAnsi="Times New Roman" w:cs="Times New Roman"/>
          <w:sz w:val="24"/>
          <w:szCs w:val="24"/>
        </w:rPr>
        <w:t>Jeżeli w niniejszym postępowaniu nie można będzie dokonać wyboru oferty najkorzystniejszej ze względu na to, że zostały złożone oferty w takiej samej cenie lub cena oferty najkorzystniejszej przekracza wartość środków przeznaczonych na realizację zamówienia, Zamawiający wzywa Wykonawców, którzy złożyli te oferty, do złożenia w terminie określonym przez Zamawiającego ofert dodatkowych.</w:t>
      </w:r>
    </w:p>
    <w:p w:rsidR="004D5DB6" w:rsidRPr="005F01A6" w:rsidRDefault="004D5DB6" w:rsidP="004D5DB6">
      <w:pPr>
        <w:pStyle w:val="Akapitzlist"/>
        <w:numPr>
          <w:ilvl w:val="1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01A6">
        <w:rPr>
          <w:rFonts w:ascii="Times New Roman" w:hAnsi="Times New Roman" w:cs="Times New Roman"/>
          <w:sz w:val="24"/>
          <w:szCs w:val="24"/>
        </w:rPr>
        <w:t>W przypadku, gdy Wykonawca odstąpi od podpisania umowy, Zamawiający podpisz</w:t>
      </w:r>
      <w:r w:rsidR="00101F04">
        <w:rPr>
          <w:rFonts w:ascii="Times New Roman" w:hAnsi="Times New Roman" w:cs="Times New Roman"/>
          <w:sz w:val="24"/>
          <w:szCs w:val="24"/>
        </w:rPr>
        <w:t>e</w:t>
      </w:r>
      <w:r w:rsidRPr="005F01A6">
        <w:rPr>
          <w:rFonts w:ascii="Times New Roman" w:hAnsi="Times New Roman" w:cs="Times New Roman"/>
          <w:sz w:val="24"/>
          <w:szCs w:val="24"/>
        </w:rPr>
        <w:t xml:space="preserve"> umowę z kolejnym wykonawcą, który w niniejszym postępowaniu uzyskał kolejną najwyższą liczbę punktów ( jeżeli cena oferty nie przekracza wartości środków przeznaczonych na realizację zamówienia).</w:t>
      </w:r>
    </w:p>
    <w:p w:rsidR="004D5DB6" w:rsidRPr="005F01A6" w:rsidRDefault="004D5DB6" w:rsidP="004D5DB6">
      <w:pPr>
        <w:pStyle w:val="Akapitzlist"/>
        <w:numPr>
          <w:ilvl w:val="1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01A6">
        <w:rPr>
          <w:rFonts w:ascii="Times New Roman" w:hAnsi="Times New Roman" w:cs="Times New Roman"/>
          <w:sz w:val="24"/>
          <w:szCs w:val="24"/>
        </w:rPr>
        <w:lastRenderedPageBreak/>
        <w:t>Ogłoszenie o wynikach postępowania zostanie zamieszczone na stronie internetowej</w:t>
      </w:r>
      <w:r w:rsidR="00101F04">
        <w:rPr>
          <w:rFonts w:ascii="Times New Roman" w:hAnsi="Times New Roman" w:cs="Times New Roman"/>
          <w:sz w:val="24"/>
          <w:szCs w:val="24"/>
        </w:rPr>
        <w:t xml:space="preserve"> oraz na stronie Bazy konkurencyjności</w:t>
      </w:r>
    </w:p>
    <w:p w:rsidR="00415737" w:rsidRPr="00415737" w:rsidRDefault="00000000" w:rsidP="004D5DB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D5DB6" w:rsidRPr="005F01A6">
          <w:rPr>
            <w:rStyle w:val="Hipercze"/>
            <w:rFonts w:ascii="Times New Roman" w:hAnsi="Times New Roman" w:cs="Times New Roman"/>
            <w:sz w:val="24"/>
            <w:szCs w:val="24"/>
          </w:rPr>
          <w:t>http://bazakonkurencyjnosci.funduszeeuropejskie.gov.pl/</w:t>
        </w:r>
      </w:hyperlink>
      <w:r w:rsidR="004D5DB6" w:rsidRPr="005F01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5DB6" w:rsidRDefault="004D5DB6" w:rsidP="004D5DB6">
      <w:pPr>
        <w:pStyle w:val="Akapitzlist"/>
        <w:numPr>
          <w:ilvl w:val="1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01A6">
        <w:rPr>
          <w:rFonts w:ascii="Times New Roman" w:hAnsi="Times New Roman" w:cs="Times New Roman"/>
          <w:sz w:val="24"/>
          <w:szCs w:val="24"/>
        </w:rPr>
        <w:t>Przed podpisaniem umowy Wykonawca przedłoży Zamawiającemu dokument określający sposób reprezentacji i (jeśli dotyczy) pełnomocnictwo.</w:t>
      </w:r>
    </w:p>
    <w:p w:rsidR="00415737" w:rsidRPr="00415737" w:rsidRDefault="00415737" w:rsidP="004D5DB6">
      <w:pPr>
        <w:pStyle w:val="Akapitzlist"/>
        <w:numPr>
          <w:ilvl w:val="1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5737">
        <w:rPr>
          <w:rFonts w:ascii="Times New Roman" w:hAnsi="Times New Roman" w:cs="Times New Roman"/>
          <w:sz w:val="24"/>
          <w:szCs w:val="24"/>
        </w:rPr>
        <w:t>Zamawiający zastrzega sobie prawo zmiany ilości materiałów poszczególnych rodzajów przy zachowaniu cen jednostkowych przedstawionych przez Wykonawcę w Zestawieniu kosztów,  do maksymalnej kwoty brutto przeznaczonej na realizacje zamówienia.</w:t>
      </w:r>
    </w:p>
    <w:p w:rsidR="004D5DB6" w:rsidRPr="005F01A6" w:rsidRDefault="004D5DB6" w:rsidP="004D5DB6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DB6" w:rsidRPr="005F01A6" w:rsidRDefault="004D5DB6" w:rsidP="004D5DB6">
      <w:pPr>
        <w:pStyle w:val="Akapitzlis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1A6">
        <w:rPr>
          <w:rFonts w:ascii="Times New Roman" w:hAnsi="Times New Roman" w:cs="Times New Roman"/>
          <w:b/>
          <w:sz w:val="24"/>
          <w:szCs w:val="24"/>
        </w:rPr>
        <w:t>Załączniki</w:t>
      </w:r>
    </w:p>
    <w:p w:rsidR="004D5DB6" w:rsidRPr="005F01A6" w:rsidRDefault="004D5DB6" w:rsidP="004D5DB6">
      <w:pPr>
        <w:pStyle w:val="Akapitzlist"/>
        <w:numPr>
          <w:ilvl w:val="1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01A6">
        <w:rPr>
          <w:rFonts w:ascii="Times New Roman" w:hAnsi="Times New Roman" w:cs="Times New Roman"/>
          <w:sz w:val="24"/>
          <w:szCs w:val="24"/>
        </w:rPr>
        <w:t>Wzór umowy,</w:t>
      </w:r>
    </w:p>
    <w:p w:rsidR="004D5DB6" w:rsidRPr="005F01A6" w:rsidRDefault="004D5DB6" w:rsidP="004D5DB6">
      <w:pPr>
        <w:pStyle w:val="Akapitzlist"/>
        <w:numPr>
          <w:ilvl w:val="1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01A6">
        <w:rPr>
          <w:rFonts w:ascii="Times New Roman" w:hAnsi="Times New Roman" w:cs="Times New Roman"/>
          <w:sz w:val="24"/>
          <w:szCs w:val="24"/>
        </w:rPr>
        <w:t>Formularz ofertowy,</w:t>
      </w:r>
    </w:p>
    <w:p w:rsidR="00F87254" w:rsidRPr="00F7753F" w:rsidRDefault="00F87254" w:rsidP="00F92B85">
      <w:pPr>
        <w:pStyle w:val="Default"/>
        <w:spacing w:line="276" w:lineRule="auto"/>
        <w:jc w:val="both"/>
        <w:rPr>
          <w:rFonts w:ascii="Arial Narrow" w:hAnsi="Arial Narrow"/>
          <w:sz w:val="23"/>
          <w:szCs w:val="23"/>
        </w:rPr>
      </w:pPr>
    </w:p>
    <w:sectPr w:rsidR="00F87254" w:rsidRPr="00F7753F" w:rsidSect="00C934FE">
      <w:headerReference w:type="default" r:id="rId13"/>
      <w:footerReference w:type="default" r:id="rId14"/>
      <w:pgSz w:w="11906" w:h="16838"/>
      <w:pgMar w:top="1418" w:right="1418" w:bottom="1134" w:left="1418" w:header="28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4F53" w:rsidRDefault="00894F53" w:rsidP="00766B0D">
      <w:pPr>
        <w:spacing w:after="0" w:line="240" w:lineRule="auto"/>
      </w:pPr>
      <w:r>
        <w:separator/>
      </w:r>
    </w:p>
  </w:endnote>
  <w:endnote w:type="continuationSeparator" w:id="0">
    <w:p w:rsidR="00894F53" w:rsidRDefault="00894F53" w:rsidP="0076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5575" w:rsidRDefault="00A05575">
    <w:pPr>
      <w:pStyle w:val="Stopka"/>
    </w:pPr>
    <w:r>
      <w:rPr>
        <w:noProof/>
      </w:rPr>
      <w:drawing>
        <wp:inline distT="0" distB="0" distL="0" distR="0" wp14:anchorId="20ACBB30" wp14:editId="1D95E021">
          <wp:extent cx="5759450" cy="670338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0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4F53" w:rsidRDefault="00894F53" w:rsidP="00766B0D">
      <w:pPr>
        <w:spacing w:after="0" w:line="240" w:lineRule="auto"/>
      </w:pPr>
      <w:r>
        <w:separator/>
      </w:r>
    </w:p>
  </w:footnote>
  <w:footnote w:type="continuationSeparator" w:id="0">
    <w:p w:rsidR="00894F53" w:rsidRDefault="00894F53" w:rsidP="00766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7222" w:rsidRDefault="00A05575" w:rsidP="004D5DB6">
    <w:pPr>
      <w:pStyle w:val="Nagwek"/>
      <w:jc w:val="center"/>
    </w:pPr>
    <w:r>
      <w:rPr>
        <w:noProof/>
      </w:rPr>
      <w:drawing>
        <wp:inline distT="0" distB="0" distL="0" distR="0" wp14:anchorId="3315E3D4" wp14:editId="69D1F88E">
          <wp:extent cx="993775" cy="4387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F2B8501" wp14:editId="439A6369">
          <wp:extent cx="3011805" cy="42672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80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506A1DD" wp14:editId="7A7C8C20">
          <wp:extent cx="1170305" cy="38417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5A82"/>
    <w:multiLevelType w:val="multilevel"/>
    <w:tmpl w:val="E8BE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041D4E"/>
    <w:multiLevelType w:val="hybridMultilevel"/>
    <w:tmpl w:val="92E27384"/>
    <w:lvl w:ilvl="0" w:tplc="25EA067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AE46FFF"/>
    <w:multiLevelType w:val="hybridMultilevel"/>
    <w:tmpl w:val="150A914C"/>
    <w:lvl w:ilvl="0" w:tplc="EAA2FC98">
      <w:start w:val="4"/>
      <w:numFmt w:val="bullet"/>
      <w:lvlText w:val=""/>
      <w:lvlJc w:val="left"/>
      <w:pPr>
        <w:ind w:left="720" w:hanging="360"/>
      </w:pPr>
      <w:rPr>
        <w:rFonts w:ascii="Symbol" w:eastAsia="Arial Narrow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503E2"/>
    <w:multiLevelType w:val="hybridMultilevel"/>
    <w:tmpl w:val="6AFA9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970FD"/>
    <w:multiLevelType w:val="multilevel"/>
    <w:tmpl w:val="C2721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D36FB4"/>
    <w:multiLevelType w:val="hybridMultilevel"/>
    <w:tmpl w:val="41A6F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95DE3"/>
    <w:multiLevelType w:val="multilevel"/>
    <w:tmpl w:val="611E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4FB21A24"/>
    <w:multiLevelType w:val="multilevel"/>
    <w:tmpl w:val="611E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548009B7"/>
    <w:multiLevelType w:val="hybridMultilevel"/>
    <w:tmpl w:val="D812B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26E15"/>
    <w:multiLevelType w:val="hybridMultilevel"/>
    <w:tmpl w:val="68888E32"/>
    <w:lvl w:ilvl="0" w:tplc="60FE5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4415B"/>
    <w:multiLevelType w:val="multilevel"/>
    <w:tmpl w:val="E4F41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0D384A"/>
    <w:multiLevelType w:val="hybridMultilevel"/>
    <w:tmpl w:val="C6D2DCFE"/>
    <w:lvl w:ilvl="0" w:tplc="A7A26E6C">
      <w:start w:val="4"/>
      <w:numFmt w:val="bullet"/>
      <w:lvlText w:val=""/>
      <w:lvlJc w:val="left"/>
      <w:pPr>
        <w:ind w:left="720" w:hanging="360"/>
      </w:pPr>
      <w:rPr>
        <w:rFonts w:ascii="Symbol" w:eastAsia="Arial Narrow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B1023"/>
    <w:multiLevelType w:val="multilevel"/>
    <w:tmpl w:val="3D00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723512"/>
    <w:multiLevelType w:val="multilevel"/>
    <w:tmpl w:val="B0122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num w:numId="1" w16cid:durableId="1537934112">
    <w:abstractNumId w:val="4"/>
  </w:num>
  <w:num w:numId="2" w16cid:durableId="1743330209">
    <w:abstractNumId w:val="12"/>
  </w:num>
  <w:num w:numId="3" w16cid:durableId="123424144">
    <w:abstractNumId w:val="7"/>
  </w:num>
  <w:num w:numId="4" w16cid:durableId="358355339">
    <w:abstractNumId w:val="10"/>
  </w:num>
  <w:num w:numId="5" w16cid:durableId="1120608260">
    <w:abstractNumId w:val="0"/>
  </w:num>
  <w:num w:numId="6" w16cid:durableId="594870609">
    <w:abstractNumId w:val="1"/>
  </w:num>
  <w:num w:numId="7" w16cid:durableId="72627136">
    <w:abstractNumId w:val="6"/>
  </w:num>
  <w:num w:numId="8" w16cid:durableId="212886607">
    <w:abstractNumId w:val="9"/>
  </w:num>
  <w:num w:numId="9" w16cid:durableId="1816987202">
    <w:abstractNumId w:val="13"/>
  </w:num>
  <w:num w:numId="10" w16cid:durableId="537545815">
    <w:abstractNumId w:val="8"/>
  </w:num>
  <w:num w:numId="11" w16cid:durableId="483082960">
    <w:abstractNumId w:val="3"/>
  </w:num>
  <w:num w:numId="12" w16cid:durableId="826752004">
    <w:abstractNumId w:val="5"/>
  </w:num>
  <w:num w:numId="13" w16cid:durableId="212079865">
    <w:abstractNumId w:val="11"/>
  </w:num>
  <w:num w:numId="14" w16cid:durableId="1405837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A1"/>
    <w:rsid w:val="00015359"/>
    <w:rsid w:val="0001560D"/>
    <w:rsid w:val="00015655"/>
    <w:rsid w:val="0001633A"/>
    <w:rsid w:val="0003370F"/>
    <w:rsid w:val="0004620F"/>
    <w:rsid w:val="00052616"/>
    <w:rsid w:val="00054AE4"/>
    <w:rsid w:val="000824E8"/>
    <w:rsid w:val="000948CA"/>
    <w:rsid w:val="000959D9"/>
    <w:rsid w:val="000A0218"/>
    <w:rsid w:val="000B484A"/>
    <w:rsid w:val="000C16AE"/>
    <w:rsid w:val="000D3C73"/>
    <w:rsid w:val="000D60D5"/>
    <w:rsid w:val="000E2AAF"/>
    <w:rsid w:val="000E4818"/>
    <w:rsid w:val="000E4846"/>
    <w:rsid w:val="00101F04"/>
    <w:rsid w:val="00113051"/>
    <w:rsid w:val="00120651"/>
    <w:rsid w:val="00127F1E"/>
    <w:rsid w:val="0013234A"/>
    <w:rsid w:val="00133AAD"/>
    <w:rsid w:val="00164298"/>
    <w:rsid w:val="001653AC"/>
    <w:rsid w:val="00172DF2"/>
    <w:rsid w:val="00173B85"/>
    <w:rsid w:val="00185EE7"/>
    <w:rsid w:val="001A2CC6"/>
    <w:rsid w:val="001A4293"/>
    <w:rsid w:val="001B0F5E"/>
    <w:rsid w:val="001B36B3"/>
    <w:rsid w:val="001B44EE"/>
    <w:rsid w:val="001C141C"/>
    <w:rsid w:val="001C3187"/>
    <w:rsid w:val="001C4FB9"/>
    <w:rsid w:val="001E6E56"/>
    <w:rsid w:val="001E7F0A"/>
    <w:rsid w:val="001F166D"/>
    <w:rsid w:val="0021193C"/>
    <w:rsid w:val="0022713E"/>
    <w:rsid w:val="002607A1"/>
    <w:rsid w:val="002742C0"/>
    <w:rsid w:val="00293C07"/>
    <w:rsid w:val="0029577B"/>
    <w:rsid w:val="002A1E1B"/>
    <w:rsid w:val="002A3260"/>
    <w:rsid w:val="002B5040"/>
    <w:rsid w:val="002B5C1A"/>
    <w:rsid w:val="002E0843"/>
    <w:rsid w:val="002E24E8"/>
    <w:rsid w:val="002F48E2"/>
    <w:rsid w:val="00304B71"/>
    <w:rsid w:val="00310111"/>
    <w:rsid w:val="0032092C"/>
    <w:rsid w:val="00332C40"/>
    <w:rsid w:val="00344932"/>
    <w:rsid w:val="00345554"/>
    <w:rsid w:val="0035284E"/>
    <w:rsid w:val="00364FCE"/>
    <w:rsid w:val="00387DEA"/>
    <w:rsid w:val="003A1A9F"/>
    <w:rsid w:val="003A45E3"/>
    <w:rsid w:val="003A592D"/>
    <w:rsid w:val="003B00F6"/>
    <w:rsid w:val="003C6762"/>
    <w:rsid w:val="003D6F50"/>
    <w:rsid w:val="003F1735"/>
    <w:rsid w:val="00415737"/>
    <w:rsid w:val="0041720B"/>
    <w:rsid w:val="00430E63"/>
    <w:rsid w:val="00432F17"/>
    <w:rsid w:val="004432DE"/>
    <w:rsid w:val="0046197D"/>
    <w:rsid w:val="004659A9"/>
    <w:rsid w:val="00465BC8"/>
    <w:rsid w:val="00473945"/>
    <w:rsid w:val="00476B1A"/>
    <w:rsid w:val="00484D07"/>
    <w:rsid w:val="00484DE4"/>
    <w:rsid w:val="00490C77"/>
    <w:rsid w:val="004A5B49"/>
    <w:rsid w:val="004D5DB6"/>
    <w:rsid w:val="004E5488"/>
    <w:rsid w:val="004E6BB0"/>
    <w:rsid w:val="00502CD4"/>
    <w:rsid w:val="005072E6"/>
    <w:rsid w:val="00510646"/>
    <w:rsid w:val="00536220"/>
    <w:rsid w:val="00543BD2"/>
    <w:rsid w:val="00567FF8"/>
    <w:rsid w:val="00572073"/>
    <w:rsid w:val="005C5721"/>
    <w:rsid w:val="005D1CD3"/>
    <w:rsid w:val="005E1084"/>
    <w:rsid w:val="005E1F08"/>
    <w:rsid w:val="005F01A6"/>
    <w:rsid w:val="005F1F44"/>
    <w:rsid w:val="00603324"/>
    <w:rsid w:val="00613916"/>
    <w:rsid w:val="0061610F"/>
    <w:rsid w:val="006319AA"/>
    <w:rsid w:val="00640433"/>
    <w:rsid w:val="00641DC4"/>
    <w:rsid w:val="00671177"/>
    <w:rsid w:val="0068024E"/>
    <w:rsid w:val="00685295"/>
    <w:rsid w:val="006B176F"/>
    <w:rsid w:val="006C5FD9"/>
    <w:rsid w:val="006D79CE"/>
    <w:rsid w:val="006F4A08"/>
    <w:rsid w:val="00733149"/>
    <w:rsid w:val="00733C9F"/>
    <w:rsid w:val="00750435"/>
    <w:rsid w:val="00765A67"/>
    <w:rsid w:val="00766B0D"/>
    <w:rsid w:val="00781FC7"/>
    <w:rsid w:val="0078486F"/>
    <w:rsid w:val="007A6256"/>
    <w:rsid w:val="007A68DC"/>
    <w:rsid w:val="007A72DA"/>
    <w:rsid w:val="007B609A"/>
    <w:rsid w:val="007C52C9"/>
    <w:rsid w:val="007C53DC"/>
    <w:rsid w:val="007E52DB"/>
    <w:rsid w:val="007E6F95"/>
    <w:rsid w:val="00800A47"/>
    <w:rsid w:val="00810F9C"/>
    <w:rsid w:val="00812B5D"/>
    <w:rsid w:val="00825A92"/>
    <w:rsid w:val="00826A09"/>
    <w:rsid w:val="008357F0"/>
    <w:rsid w:val="00851A29"/>
    <w:rsid w:val="0086438F"/>
    <w:rsid w:val="008805C0"/>
    <w:rsid w:val="00882008"/>
    <w:rsid w:val="008874D0"/>
    <w:rsid w:val="008904F2"/>
    <w:rsid w:val="0089375C"/>
    <w:rsid w:val="00894F53"/>
    <w:rsid w:val="0089670B"/>
    <w:rsid w:val="008A0E03"/>
    <w:rsid w:val="008A135D"/>
    <w:rsid w:val="008A6413"/>
    <w:rsid w:val="008C4031"/>
    <w:rsid w:val="008D1545"/>
    <w:rsid w:val="008D4C81"/>
    <w:rsid w:val="008E0055"/>
    <w:rsid w:val="008E5093"/>
    <w:rsid w:val="008E5FFD"/>
    <w:rsid w:val="008E6F7E"/>
    <w:rsid w:val="008F30F8"/>
    <w:rsid w:val="008F66DC"/>
    <w:rsid w:val="008F7D36"/>
    <w:rsid w:val="009121E2"/>
    <w:rsid w:val="0091245B"/>
    <w:rsid w:val="009135C8"/>
    <w:rsid w:val="0091622F"/>
    <w:rsid w:val="009231CC"/>
    <w:rsid w:val="00954E95"/>
    <w:rsid w:val="00957FE2"/>
    <w:rsid w:val="00963F9B"/>
    <w:rsid w:val="0096488E"/>
    <w:rsid w:val="00975C1F"/>
    <w:rsid w:val="00980F18"/>
    <w:rsid w:val="009839C1"/>
    <w:rsid w:val="009900CD"/>
    <w:rsid w:val="0099705A"/>
    <w:rsid w:val="009C3ED2"/>
    <w:rsid w:val="009C5661"/>
    <w:rsid w:val="009C65E8"/>
    <w:rsid w:val="00A04755"/>
    <w:rsid w:val="00A05575"/>
    <w:rsid w:val="00A0786A"/>
    <w:rsid w:val="00A17952"/>
    <w:rsid w:val="00A239D0"/>
    <w:rsid w:val="00A271AF"/>
    <w:rsid w:val="00A43C69"/>
    <w:rsid w:val="00A43D8E"/>
    <w:rsid w:val="00A46D76"/>
    <w:rsid w:val="00A47222"/>
    <w:rsid w:val="00A562CC"/>
    <w:rsid w:val="00A56CED"/>
    <w:rsid w:val="00A66F0F"/>
    <w:rsid w:val="00A81F01"/>
    <w:rsid w:val="00A8401D"/>
    <w:rsid w:val="00A90EC9"/>
    <w:rsid w:val="00A930A7"/>
    <w:rsid w:val="00A963B4"/>
    <w:rsid w:val="00AA30E7"/>
    <w:rsid w:val="00AB5553"/>
    <w:rsid w:val="00AC2581"/>
    <w:rsid w:val="00AF4373"/>
    <w:rsid w:val="00AF598C"/>
    <w:rsid w:val="00AF7EF1"/>
    <w:rsid w:val="00B012D1"/>
    <w:rsid w:val="00B12310"/>
    <w:rsid w:val="00B24D19"/>
    <w:rsid w:val="00B37CFD"/>
    <w:rsid w:val="00B37FDB"/>
    <w:rsid w:val="00B453C1"/>
    <w:rsid w:val="00B519FE"/>
    <w:rsid w:val="00B756C0"/>
    <w:rsid w:val="00B8124E"/>
    <w:rsid w:val="00B8488B"/>
    <w:rsid w:val="00B96DF2"/>
    <w:rsid w:val="00BB15C7"/>
    <w:rsid w:val="00BC1046"/>
    <w:rsid w:val="00BF7717"/>
    <w:rsid w:val="00C06DAF"/>
    <w:rsid w:val="00C13D8B"/>
    <w:rsid w:val="00C17E3C"/>
    <w:rsid w:val="00C35278"/>
    <w:rsid w:val="00C352B6"/>
    <w:rsid w:val="00C4518C"/>
    <w:rsid w:val="00C462CA"/>
    <w:rsid w:val="00C70942"/>
    <w:rsid w:val="00C75C39"/>
    <w:rsid w:val="00C934FE"/>
    <w:rsid w:val="00C967DE"/>
    <w:rsid w:val="00CB2806"/>
    <w:rsid w:val="00CB6774"/>
    <w:rsid w:val="00CC4A72"/>
    <w:rsid w:val="00CD2B55"/>
    <w:rsid w:val="00CF321A"/>
    <w:rsid w:val="00D00A69"/>
    <w:rsid w:val="00D13491"/>
    <w:rsid w:val="00D161A4"/>
    <w:rsid w:val="00D173E5"/>
    <w:rsid w:val="00D17C30"/>
    <w:rsid w:val="00D3034E"/>
    <w:rsid w:val="00D344CD"/>
    <w:rsid w:val="00D43C56"/>
    <w:rsid w:val="00D4403C"/>
    <w:rsid w:val="00D45BC5"/>
    <w:rsid w:val="00D62C0C"/>
    <w:rsid w:val="00D66BA9"/>
    <w:rsid w:val="00D67F47"/>
    <w:rsid w:val="00D729B0"/>
    <w:rsid w:val="00D76D21"/>
    <w:rsid w:val="00D9423E"/>
    <w:rsid w:val="00D95F9C"/>
    <w:rsid w:val="00DA3009"/>
    <w:rsid w:val="00DB0900"/>
    <w:rsid w:val="00DB4E2E"/>
    <w:rsid w:val="00DC3444"/>
    <w:rsid w:val="00DC6ED1"/>
    <w:rsid w:val="00DC74F1"/>
    <w:rsid w:val="00DD5F91"/>
    <w:rsid w:val="00DD7848"/>
    <w:rsid w:val="00DE42C9"/>
    <w:rsid w:val="00E00A90"/>
    <w:rsid w:val="00E01350"/>
    <w:rsid w:val="00E02761"/>
    <w:rsid w:val="00E02FAE"/>
    <w:rsid w:val="00E11262"/>
    <w:rsid w:val="00E26512"/>
    <w:rsid w:val="00E31B92"/>
    <w:rsid w:val="00E47E86"/>
    <w:rsid w:val="00E60F6D"/>
    <w:rsid w:val="00E64CEC"/>
    <w:rsid w:val="00E67740"/>
    <w:rsid w:val="00E743A4"/>
    <w:rsid w:val="00E8681F"/>
    <w:rsid w:val="00E87543"/>
    <w:rsid w:val="00E92C59"/>
    <w:rsid w:val="00EB785A"/>
    <w:rsid w:val="00EC5890"/>
    <w:rsid w:val="00EC65D2"/>
    <w:rsid w:val="00EC7108"/>
    <w:rsid w:val="00ED0087"/>
    <w:rsid w:val="00EE09F7"/>
    <w:rsid w:val="00F07B43"/>
    <w:rsid w:val="00F1769B"/>
    <w:rsid w:val="00F211A4"/>
    <w:rsid w:val="00F2153B"/>
    <w:rsid w:val="00F2384D"/>
    <w:rsid w:val="00F26299"/>
    <w:rsid w:val="00F33000"/>
    <w:rsid w:val="00F33D42"/>
    <w:rsid w:val="00F404D5"/>
    <w:rsid w:val="00F46B95"/>
    <w:rsid w:val="00F7753F"/>
    <w:rsid w:val="00F87254"/>
    <w:rsid w:val="00F92B85"/>
    <w:rsid w:val="00FB0D61"/>
    <w:rsid w:val="00FB21FF"/>
    <w:rsid w:val="00FB5B8F"/>
    <w:rsid w:val="00FC3518"/>
    <w:rsid w:val="00FC5991"/>
    <w:rsid w:val="00FE2097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6428F6"/>
  <w15:docId w15:val="{B84B53AE-65D6-4FBB-B6EF-ECFE3365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09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607A1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2607A1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2607A1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2607A1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2607A1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2607A1"/>
    <w:rPr>
      <w:b/>
    </w:rPr>
  </w:style>
  <w:style w:type="table" w:customStyle="1" w:styleId="standard">
    <w:name w:val="standard"/>
    <w:uiPriority w:val="99"/>
    <w:rsid w:val="002607A1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812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B5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12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B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2B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B5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B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6B0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66B0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66B0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66B0D"/>
    <w:rPr>
      <w:sz w:val="22"/>
      <w:szCs w:val="22"/>
    </w:rPr>
  </w:style>
  <w:style w:type="table" w:styleId="Tabela-Siatka">
    <w:name w:val="Table Grid"/>
    <w:basedOn w:val="Standardowy"/>
    <w:uiPriority w:val="59"/>
    <w:rsid w:val="00A271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72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5F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5F9C"/>
  </w:style>
  <w:style w:type="character" w:styleId="Odwoanieprzypisukocowego">
    <w:name w:val="endnote reference"/>
    <w:basedOn w:val="Domylnaczcionkaakapitu"/>
    <w:uiPriority w:val="99"/>
    <w:semiHidden/>
    <w:unhideWhenUsed/>
    <w:rsid w:val="00D95F9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A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021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A02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5DB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5E1084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68DC"/>
    <w:rPr>
      <w:color w:val="808080"/>
      <w:shd w:val="clear" w:color="auto" w:fill="E6E6E6"/>
    </w:rPr>
  </w:style>
  <w:style w:type="character" w:customStyle="1" w:styleId="text-field-mini">
    <w:name w:val="text-field-mini"/>
    <w:basedOn w:val="Domylnaczcionkaakapitu"/>
    <w:rsid w:val="00D62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12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3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1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iedzyrzecki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zakonkurencyjnosci.funduszeeuropejskie.gov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hegenbarth@powiat-miedzyrzecki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.hegenbarth@powiat-miedzyrzec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zakonkurencyjnosci.funduszeeuropejskie.gov.p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63713-CD98-4BCD-A7AA-580D960F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1879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Strzezynski</dc:creator>
  <cp:lastModifiedBy>Hegenbarth Katarzyna</cp:lastModifiedBy>
  <cp:revision>6</cp:revision>
  <cp:lastPrinted>2023-03-28T07:46:00Z</cp:lastPrinted>
  <dcterms:created xsi:type="dcterms:W3CDTF">2023-03-28T06:01:00Z</dcterms:created>
  <dcterms:modified xsi:type="dcterms:W3CDTF">2023-03-30T05:05:00Z</dcterms:modified>
</cp:coreProperties>
</file>